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BE0B6" w14:textId="77777777" w:rsidR="008A5435" w:rsidRPr="008A5435" w:rsidRDefault="008A5435" w:rsidP="008A5435">
      <w:pPr>
        <w:pStyle w:val="Tittel"/>
      </w:pPr>
      <w:bookmarkStart w:id="0" w:name="_Toc162335964"/>
      <w:r w:rsidRPr="008A5435">
        <w:t>Forslag til forskrift om endring av eksplosivforskriften og våpenforskrifta</w:t>
      </w:r>
      <w:bookmarkEnd w:id="0"/>
    </w:p>
    <w:p w14:paraId="65E89456" w14:textId="77777777" w:rsidR="008A5435" w:rsidRPr="008A5435" w:rsidRDefault="008A5435" w:rsidP="008A5435"/>
    <w:p w14:paraId="268F8893" w14:textId="77777777" w:rsidR="008A5435" w:rsidRPr="008A5435" w:rsidRDefault="008A5435" w:rsidP="008A5435">
      <w:r w:rsidRPr="008A5435">
        <w:t xml:space="preserve">Fastsatt av Justis- og beredskapsdepartementet </w:t>
      </w:r>
      <w:proofErr w:type="spellStart"/>
      <w:r w:rsidRPr="008A5435">
        <w:t>dd.mm.åå</w:t>
      </w:r>
      <w:proofErr w:type="spellEnd"/>
      <w:r w:rsidRPr="008A5435">
        <w:t xml:space="preserve"> med hjemmel i lov 20. april 2018 nr. 7 om våpen, skytevåpen, våpendeler og ammunisjon (våpenlova) § 41 nr. 2 og Direktoratet for samfunnssikkerhet og beredskap med hjemmel i </w:t>
      </w:r>
      <w:hyperlink r:id="rId5" w:anchor="reference/lov/2002-06-14-20" w:history="1">
        <w:r w:rsidRPr="008A5435">
          <w:rPr>
            <w:rStyle w:val="Hyperkobling"/>
          </w:rPr>
          <w:t>lov 14. juni 2002 nr. 20</w:t>
        </w:r>
      </w:hyperlink>
      <w:bookmarkStart w:id="1" w:name="lov/2002-06-14-20"/>
      <w:bookmarkEnd w:id="1"/>
      <w:r w:rsidRPr="008A5435">
        <w:t xml:space="preserve"> om vern mot brann, eksplosjon og ulykker med farlig stoff og om brannvesenets redningsoppgaver (brann- og eksplosjonsvernloven) § 22 og </w:t>
      </w:r>
      <w:hyperlink r:id="rId6" w:anchor="reference/lov/2002-06-14-20/%C2%A743" w:history="1">
        <w:r w:rsidRPr="008A5435">
          <w:rPr>
            <w:rStyle w:val="Hyperkobling"/>
          </w:rPr>
          <w:t>§ 43</w:t>
        </w:r>
      </w:hyperlink>
      <w:bookmarkStart w:id="2" w:name="lov/2002-06-14-20/§43"/>
      <w:bookmarkEnd w:id="2"/>
      <w:r w:rsidRPr="008A5435">
        <w:t xml:space="preserve"> bokstav b, jf. delegeringsvedtak 1. september 2003 nr. 1161</w:t>
      </w:r>
    </w:p>
    <w:p w14:paraId="6B77475E" w14:textId="77777777" w:rsidR="008A5435" w:rsidRPr="008A5435" w:rsidRDefault="008A5435" w:rsidP="008A5435"/>
    <w:p w14:paraId="59F9C46D" w14:textId="77777777" w:rsidR="008A5435" w:rsidRPr="008A5435" w:rsidRDefault="008A5435" w:rsidP="008A5435">
      <w:pPr>
        <w:rPr>
          <w:b/>
          <w:bCs/>
        </w:rPr>
      </w:pPr>
      <w:r w:rsidRPr="008A5435">
        <w:rPr>
          <w:b/>
          <w:bCs/>
        </w:rPr>
        <w:t>I</w:t>
      </w:r>
    </w:p>
    <w:p w14:paraId="5DF17D5C" w14:textId="77777777" w:rsidR="008A5435" w:rsidRPr="008A5435" w:rsidRDefault="008A5435" w:rsidP="008A5435">
      <w:r w:rsidRPr="008A5435">
        <w:t>I forskrift 15. juni 2017 nr. 844</w:t>
      </w:r>
      <w:bookmarkStart w:id="3" w:name="forskrift/2017-06-15-844"/>
      <w:bookmarkEnd w:id="3"/>
      <w:r w:rsidRPr="008A5435">
        <w:t xml:space="preserve"> om sivil håndtering av eksplosjonsfarlige stoffer (eksplosivforskriften) foreslås følgende endringer: </w:t>
      </w:r>
    </w:p>
    <w:p w14:paraId="1463249E" w14:textId="77777777" w:rsidR="008A5435" w:rsidRPr="008A5435" w:rsidRDefault="008A5435" w:rsidP="008A5435">
      <w:r w:rsidRPr="008A5435">
        <w:rPr>
          <w:b/>
          <w:bCs/>
        </w:rPr>
        <w:t>§ 2 tredje ledd skal lyde</w:t>
      </w:r>
      <w:r w:rsidRPr="008A5435">
        <w:t>:</w:t>
      </w:r>
    </w:p>
    <w:p w14:paraId="3A806DFB" w14:textId="77777777" w:rsidR="008A5435" w:rsidRPr="008A5435" w:rsidRDefault="008A5435" w:rsidP="008A5435">
      <w:pPr>
        <w:rPr>
          <w:i/>
          <w:iCs/>
        </w:rPr>
      </w:pPr>
      <w:r w:rsidRPr="008A5435">
        <w:rPr>
          <w:i/>
          <w:iCs/>
        </w:rPr>
        <w:t xml:space="preserve">(3) Forskriften gjelder delvis for håndtering av ammunisjon i virksomheter. For slik håndtering gjelder bestemmelsene i kapittel 1, 2 og 3 i tillegg til: </w:t>
      </w:r>
    </w:p>
    <w:p w14:paraId="6C0812F1" w14:textId="77777777" w:rsidR="008A5435" w:rsidRPr="008A5435" w:rsidRDefault="008A5435" w:rsidP="008A5435">
      <w:pPr>
        <w:numPr>
          <w:ilvl w:val="0"/>
          <w:numId w:val="1"/>
        </w:numPr>
        <w:rPr>
          <w:i/>
          <w:iCs/>
        </w:rPr>
      </w:pPr>
      <w:r w:rsidRPr="008A5435">
        <w:rPr>
          <w:i/>
          <w:iCs/>
        </w:rPr>
        <w:t xml:space="preserve"> bestemmelsene om produksjon i § 57, § 59, § 60, § 61 </w:t>
      </w:r>
    </w:p>
    <w:p w14:paraId="0CCBA2D0" w14:textId="77777777" w:rsidR="008A5435" w:rsidRPr="008A5435" w:rsidRDefault="008A5435" w:rsidP="008A5435">
      <w:pPr>
        <w:numPr>
          <w:ilvl w:val="0"/>
          <w:numId w:val="1"/>
        </w:numPr>
        <w:rPr>
          <w:i/>
          <w:iCs/>
        </w:rPr>
      </w:pPr>
      <w:r w:rsidRPr="008A5435">
        <w:rPr>
          <w:i/>
          <w:iCs/>
        </w:rPr>
        <w:t>kravene i kapittel 5 om oppbevaring, unntatt oppbevaring av ammunisjon til bruk i rifle, haglevåpen, kombinasjonsvåpen, pistol og revolver.</w:t>
      </w:r>
    </w:p>
    <w:p w14:paraId="7B31B164" w14:textId="77777777" w:rsidR="008A5435" w:rsidRPr="008A5435" w:rsidRDefault="008A5435" w:rsidP="008A5435">
      <w:pPr>
        <w:numPr>
          <w:ilvl w:val="0"/>
          <w:numId w:val="1"/>
        </w:numPr>
        <w:rPr>
          <w:i/>
          <w:iCs/>
        </w:rPr>
      </w:pPr>
      <w:r w:rsidRPr="008A5435">
        <w:rPr>
          <w:i/>
          <w:iCs/>
        </w:rPr>
        <w:t>bestemmelsene om tilintetgjøring i § 77 og § 78 unntatt tilintetgjøring av ammunisjon til bruk i rifle, haglevåpen, kombinasjonsvåpen, pistol og revolver.</w:t>
      </w:r>
    </w:p>
    <w:p w14:paraId="3C6F537F" w14:textId="77777777" w:rsidR="008A5435" w:rsidRPr="008A5435" w:rsidRDefault="008A5435" w:rsidP="008A5435">
      <w:pPr>
        <w:rPr>
          <w:i/>
          <w:iCs/>
        </w:rPr>
      </w:pPr>
    </w:p>
    <w:p w14:paraId="15E306E1" w14:textId="77777777" w:rsidR="008A5435" w:rsidRPr="008A5435" w:rsidRDefault="008A5435" w:rsidP="008A5435">
      <w:pPr>
        <w:rPr>
          <w:b/>
          <w:bCs/>
        </w:rPr>
      </w:pPr>
      <w:r w:rsidRPr="008A5435">
        <w:rPr>
          <w:b/>
          <w:bCs/>
        </w:rPr>
        <w:t>§ 3 første ledd skal lyde:</w:t>
      </w:r>
    </w:p>
    <w:p w14:paraId="418BB41D" w14:textId="77777777" w:rsidR="008A5435" w:rsidRPr="008A5435" w:rsidRDefault="008A5435" w:rsidP="008A5435">
      <w:pPr>
        <w:numPr>
          <w:ilvl w:val="0"/>
          <w:numId w:val="2"/>
        </w:numPr>
        <w:rPr>
          <w:i/>
          <w:iCs/>
        </w:rPr>
      </w:pPr>
      <w:r w:rsidRPr="008A5435">
        <w:t xml:space="preserve">For politiets håndtering av eksplosiver gjelder kun </w:t>
      </w:r>
      <w:hyperlink r:id="rId7" w:anchor="reference/forskrift/2017-06-15-844/§5" w:history="1">
        <w:r w:rsidRPr="008A5435">
          <w:rPr>
            <w:rStyle w:val="Hyperkobling"/>
            <w:i/>
            <w:iCs/>
          </w:rPr>
          <w:t>§ 5</w:t>
        </w:r>
      </w:hyperlink>
      <w:r w:rsidRPr="008A5435">
        <w:rPr>
          <w:i/>
          <w:iCs/>
        </w:rPr>
        <w:t xml:space="preserve">, </w:t>
      </w:r>
      <w:hyperlink r:id="rId8" w:anchor="reference/forskrift/2017-06-15-844/§12" w:history="1">
        <w:r w:rsidRPr="008A5435">
          <w:rPr>
            <w:rStyle w:val="Hyperkobling"/>
            <w:i/>
            <w:iCs/>
          </w:rPr>
          <w:t>§ 12</w:t>
        </w:r>
      </w:hyperlink>
      <w:r w:rsidRPr="008A5435">
        <w:t xml:space="preserve"> og </w:t>
      </w:r>
      <w:hyperlink r:id="rId9" w:anchor="reference/forskrift/2017-06-15-844/kap5" w:history="1">
        <w:r w:rsidRPr="008A5435">
          <w:rPr>
            <w:rStyle w:val="Hyperkobling"/>
          </w:rPr>
          <w:t>kapittel 5</w:t>
        </w:r>
      </w:hyperlink>
      <w:r w:rsidRPr="008A5435">
        <w:rPr>
          <w:i/>
          <w:iCs/>
        </w:rPr>
        <w:t>.</w:t>
      </w:r>
    </w:p>
    <w:p w14:paraId="2789963A" w14:textId="77777777" w:rsidR="008A5435" w:rsidRPr="008A5435" w:rsidRDefault="008A5435" w:rsidP="008A5435">
      <w:pPr>
        <w:rPr>
          <w:i/>
          <w:iCs/>
        </w:rPr>
      </w:pPr>
    </w:p>
    <w:p w14:paraId="6454F2CE" w14:textId="77777777" w:rsidR="008A5435" w:rsidRPr="008A5435" w:rsidRDefault="008A5435" w:rsidP="008A5435">
      <w:pPr>
        <w:rPr>
          <w:b/>
          <w:bCs/>
        </w:rPr>
      </w:pPr>
      <w:r w:rsidRPr="008A5435">
        <w:rPr>
          <w:b/>
          <w:bCs/>
        </w:rPr>
        <w:t>§ 4 nr. 2 skal lyde:</w:t>
      </w:r>
    </w:p>
    <w:p w14:paraId="29F3AA78" w14:textId="77777777" w:rsidR="008A5435" w:rsidRPr="008A5435" w:rsidRDefault="008A5435" w:rsidP="008A5435">
      <w:pPr>
        <w:rPr>
          <w:i/>
          <w:iCs/>
        </w:rPr>
      </w:pPr>
      <w:r w:rsidRPr="008A5435">
        <w:t>2</w:t>
      </w:r>
      <w:r w:rsidRPr="008A5435">
        <w:rPr>
          <w:i/>
          <w:iCs/>
        </w:rPr>
        <w:t xml:space="preserve">. </w:t>
      </w:r>
      <w:r w:rsidRPr="008A5435">
        <w:t>ammunisjon</w:t>
      </w:r>
      <w:r w:rsidRPr="008A5435">
        <w:rPr>
          <w:i/>
          <w:iCs/>
        </w:rPr>
        <w:t xml:space="preserve">: </w:t>
      </w:r>
    </w:p>
    <w:p w14:paraId="03DF8B13" w14:textId="77777777" w:rsidR="008A5435" w:rsidRPr="008A5435" w:rsidRDefault="008A5435" w:rsidP="008A5435">
      <w:pPr>
        <w:numPr>
          <w:ilvl w:val="0"/>
          <w:numId w:val="3"/>
        </w:numPr>
        <w:rPr>
          <w:i/>
          <w:iCs/>
        </w:rPr>
      </w:pPr>
      <w:r w:rsidRPr="008A5435">
        <w:rPr>
          <w:i/>
          <w:iCs/>
        </w:rPr>
        <w:t>Patroner eller andre gjenstander som er laget for å bli brukt i skytevåpen</w:t>
      </w:r>
    </w:p>
    <w:p w14:paraId="31E70456" w14:textId="77777777" w:rsidR="008A5435" w:rsidRPr="008A5435" w:rsidRDefault="008A5435" w:rsidP="008A5435">
      <w:pPr>
        <w:numPr>
          <w:ilvl w:val="0"/>
          <w:numId w:val="3"/>
        </w:numPr>
        <w:rPr>
          <w:i/>
          <w:iCs/>
        </w:rPr>
      </w:pPr>
      <w:r w:rsidRPr="008A5435">
        <w:rPr>
          <w:i/>
          <w:iCs/>
        </w:rPr>
        <w:t>Drivmiddel, tennmiddel og prosjektil til gjenstander som er nevnt i bokstav a. Krutt i løsvekt ansees allikevel ikke å være ammunisjon</w:t>
      </w:r>
    </w:p>
    <w:p w14:paraId="069E2612" w14:textId="77777777" w:rsidR="008A5435" w:rsidRPr="008A5435" w:rsidRDefault="008A5435" w:rsidP="008A5435">
      <w:pPr>
        <w:numPr>
          <w:ilvl w:val="0"/>
          <w:numId w:val="3"/>
        </w:numPr>
        <w:rPr>
          <w:i/>
          <w:iCs/>
        </w:rPr>
      </w:pPr>
      <w:r w:rsidRPr="008A5435">
        <w:rPr>
          <w:i/>
          <w:iCs/>
        </w:rPr>
        <w:t xml:space="preserve">Håndgranat, bomber, raketter, miner eller liknende gjenstander, som er laget for å                                    detonere, </w:t>
      </w:r>
      <w:proofErr w:type="spellStart"/>
      <w:r w:rsidRPr="008A5435">
        <w:rPr>
          <w:i/>
          <w:iCs/>
        </w:rPr>
        <w:t>deflagere</w:t>
      </w:r>
      <w:proofErr w:type="spellEnd"/>
      <w:r w:rsidRPr="008A5435">
        <w:rPr>
          <w:i/>
          <w:iCs/>
        </w:rPr>
        <w:t xml:space="preserve"> eller sende ut lys, gass, gift, røyk eller liknende </w:t>
      </w:r>
    </w:p>
    <w:p w14:paraId="7C27374F" w14:textId="77777777" w:rsidR="008A5435" w:rsidRPr="008A5435" w:rsidRDefault="008A5435" w:rsidP="008A5435">
      <w:pPr>
        <w:rPr>
          <w:i/>
          <w:iCs/>
        </w:rPr>
      </w:pPr>
    </w:p>
    <w:p w14:paraId="0781C970" w14:textId="77777777" w:rsidR="008A5435" w:rsidRPr="008A5435" w:rsidRDefault="008A5435" w:rsidP="008A5435"/>
    <w:p w14:paraId="19198B5B" w14:textId="77777777" w:rsidR="008A5435" w:rsidRPr="008A5435" w:rsidRDefault="008A5435" w:rsidP="008A5435">
      <w:pPr>
        <w:rPr>
          <w:b/>
          <w:bCs/>
        </w:rPr>
      </w:pPr>
      <w:r w:rsidRPr="008A5435">
        <w:rPr>
          <w:b/>
          <w:bCs/>
        </w:rPr>
        <w:lastRenderedPageBreak/>
        <w:t>§ 4 nr. 12 skal lyde:</w:t>
      </w:r>
    </w:p>
    <w:p w14:paraId="0403E858" w14:textId="77777777" w:rsidR="008A5435" w:rsidRPr="008A5435" w:rsidRDefault="008A5435" w:rsidP="008A5435">
      <w:pPr>
        <w:rPr>
          <w:b/>
          <w:bCs/>
        </w:rPr>
      </w:pPr>
    </w:p>
    <w:p w14:paraId="24F539FC" w14:textId="77777777" w:rsidR="008A5435" w:rsidRPr="008A5435" w:rsidRDefault="008A5435" w:rsidP="008A5435">
      <w:r w:rsidRPr="008A5435">
        <w:t xml:space="preserve">12. </w:t>
      </w:r>
      <w:r w:rsidRPr="008A5435">
        <w:rPr>
          <w:i/>
          <w:iCs/>
        </w:rPr>
        <w:t>forsager:</w:t>
      </w:r>
      <w:r w:rsidRPr="008A5435">
        <w:t xml:space="preserve"> eksplosiver som ikke har gått av ved avfyring av en salve.</w:t>
      </w:r>
    </w:p>
    <w:p w14:paraId="6EBE2CFF" w14:textId="77777777" w:rsidR="008A5435" w:rsidRPr="008A5435" w:rsidRDefault="008A5435" w:rsidP="008A5435"/>
    <w:p w14:paraId="10D1122C" w14:textId="77777777" w:rsidR="008A5435" w:rsidRPr="008A5435" w:rsidRDefault="008A5435" w:rsidP="008A5435">
      <w:pPr>
        <w:rPr>
          <w:b/>
          <w:bCs/>
          <w:lang w:val="nn-NO"/>
        </w:rPr>
      </w:pPr>
      <w:proofErr w:type="spellStart"/>
      <w:r w:rsidRPr="008A5435">
        <w:rPr>
          <w:b/>
          <w:bCs/>
          <w:lang w:val="nn-NO"/>
        </w:rPr>
        <w:t>Nåværende</w:t>
      </w:r>
      <w:proofErr w:type="spellEnd"/>
      <w:r w:rsidRPr="008A5435">
        <w:rPr>
          <w:b/>
          <w:bCs/>
          <w:lang w:val="nn-NO"/>
        </w:rPr>
        <w:t xml:space="preserve"> § 4 nr. 12 til nr. 34 blir nr. 13 til nr. 35</w:t>
      </w:r>
    </w:p>
    <w:p w14:paraId="3FB2EC3D" w14:textId="77777777" w:rsidR="008A5435" w:rsidRPr="008A5435" w:rsidRDefault="008A5435" w:rsidP="008A5435">
      <w:pPr>
        <w:rPr>
          <w:lang w:val="nn-NO"/>
        </w:rPr>
      </w:pPr>
    </w:p>
    <w:p w14:paraId="4E1DBA39" w14:textId="77777777" w:rsidR="008A5435" w:rsidRPr="008A5435" w:rsidRDefault="008A5435" w:rsidP="008A5435">
      <w:pPr>
        <w:rPr>
          <w:b/>
          <w:bCs/>
        </w:rPr>
      </w:pPr>
      <w:r w:rsidRPr="008A5435">
        <w:rPr>
          <w:b/>
          <w:bCs/>
        </w:rPr>
        <w:t>§ 12 andre ledd første punktum skal lyde:</w:t>
      </w:r>
    </w:p>
    <w:p w14:paraId="657E0348" w14:textId="77777777" w:rsidR="008A5435" w:rsidRPr="008A5435" w:rsidRDefault="008A5435" w:rsidP="008A5435">
      <w:r w:rsidRPr="008A5435">
        <w:t xml:space="preserve">(2) Personer som håndterer eksplosiver skal være over 18 år. Personer som er under opplæring i fjell- og bergverksfaget </w:t>
      </w:r>
      <w:r w:rsidRPr="008A5435">
        <w:rPr>
          <w:i/>
          <w:iCs/>
        </w:rPr>
        <w:t>med fordypning bergsprengning</w:t>
      </w:r>
      <w:r w:rsidRPr="008A5435">
        <w:t xml:space="preserve">, kan likevel håndtere eksplosiver fra de er fylt 16 år. </w:t>
      </w:r>
    </w:p>
    <w:p w14:paraId="2E50D48C" w14:textId="77777777" w:rsidR="008A5435" w:rsidRPr="008A5435" w:rsidRDefault="008A5435" w:rsidP="008A5435">
      <w:pPr>
        <w:rPr>
          <w:b/>
          <w:bCs/>
        </w:rPr>
      </w:pPr>
      <w:r w:rsidRPr="008A5435">
        <w:rPr>
          <w:b/>
          <w:bCs/>
        </w:rPr>
        <w:t>§ 14 skal lyde:</w:t>
      </w:r>
    </w:p>
    <w:p w14:paraId="6DF6CE35" w14:textId="77777777" w:rsidR="008A5435" w:rsidRPr="008A5435" w:rsidRDefault="008A5435" w:rsidP="008A5435">
      <w:pPr>
        <w:rPr>
          <w:b/>
          <w:bCs/>
          <w:i/>
          <w:iCs/>
        </w:rPr>
      </w:pPr>
      <w:r w:rsidRPr="008A5435">
        <w:rPr>
          <w:b/>
          <w:bCs/>
        </w:rPr>
        <w:t xml:space="preserve">§ 14. System for rapportering og oppfølging av </w:t>
      </w:r>
      <w:r w:rsidRPr="008A5435">
        <w:rPr>
          <w:b/>
          <w:bCs/>
          <w:i/>
          <w:iCs/>
        </w:rPr>
        <w:t>ulykker og uønskede hendelser</w:t>
      </w:r>
    </w:p>
    <w:p w14:paraId="3051AECE" w14:textId="77777777" w:rsidR="008A5435" w:rsidRPr="008A5435" w:rsidRDefault="008A5435" w:rsidP="008A5435">
      <w:r w:rsidRPr="008A5435">
        <w:t xml:space="preserve">(1) Virksomheter skal ha et system for intern rapportering av ulykker </w:t>
      </w:r>
      <w:r w:rsidRPr="008A5435">
        <w:rPr>
          <w:i/>
          <w:iCs/>
        </w:rPr>
        <w:t xml:space="preserve">og uønskede hendelser </w:t>
      </w:r>
      <w:r w:rsidRPr="008A5435">
        <w:t>ved håndtering av eksplosjonsfarlige stoffer.</w:t>
      </w:r>
    </w:p>
    <w:p w14:paraId="48ABEFE0" w14:textId="77777777" w:rsidR="008A5435" w:rsidRPr="008A5435" w:rsidRDefault="008A5435" w:rsidP="008A5435">
      <w:r w:rsidRPr="008A5435">
        <w:t xml:space="preserve">(2) Virksomheten skal etter en ulykke eller </w:t>
      </w:r>
      <w:r w:rsidRPr="008A5435">
        <w:rPr>
          <w:i/>
          <w:iCs/>
        </w:rPr>
        <w:t>uønsket hendelse,</w:t>
      </w:r>
      <w:r w:rsidRPr="008A5435">
        <w:t xml:space="preserve"> gjennomgå og dokumentere hva som var årsaken og hva som er gjort for å rette opp forholdet slik at det samme ikke skjer igjen.</w:t>
      </w:r>
    </w:p>
    <w:p w14:paraId="071E3274" w14:textId="77777777" w:rsidR="008A5435" w:rsidRPr="008A5435" w:rsidRDefault="008A5435" w:rsidP="008A5435"/>
    <w:p w14:paraId="2C8249F5" w14:textId="77777777" w:rsidR="008A5435" w:rsidRPr="008A5435" w:rsidRDefault="008A5435" w:rsidP="008A5435">
      <w:pPr>
        <w:rPr>
          <w:b/>
          <w:bCs/>
        </w:rPr>
      </w:pPr>
      <w:r w:rsidRPr="008A5435">
        <w:rPr>
          <w:b/>
          <w:bCs/>
        </w:rPr>
        <w:t>§ 15 skal lyde:</w:t>
      </w:r>
    </w:p>
    <w:p w14:paraId="1D5C103A" w14:textId="77777777" w:rsidR="008A5435" w:rsidRPr="008A5435" w:rsidRDefault="008A5435" w:rsidP="008A5435">
      <w:pPr>
        <w:rPr>
          <w:b/>
          <w:bCs/>
        </w:rPr>
      </w:pPr>
      <w:r w:rsidRPr="008A5435">
        <w:rPr>
          <w:b/>
          <w:bCs/>
        </w:rPr>
        <w:t xml:space="preserve">§ 15. Plikt til å melde </w:t>
      </w:r>
      <w:r w:rsidRPr="008A5435">
        <w:rPr>
          <w:b/>
          <w:bCs/>
          <w:i/>
          <w:iCs/>
        </w:rPr>
        <w:t>til Direktoratet for samfunnssikkerhet og beredskap og politiet</w:t>
      </w:r>
    </w:p>
    <w:p w14:paraId="6FE73AD6" w14:textId="77777777" w:rsidR="008A5435" w:rsidRPr="008A5435" w:rsidRDefault="008A5435" w:rsidP="008A5435">
      <w:r w:rsidRPr="008A5435">
        <w:t>(1) Virksomheten skal etter en</w:t>
      </w:r>
      <w:r w:rsidRPr="008A5435">
        <w:rPr>
          <w:i/>
          <w:iCs/>
        </w:rPr>
        <w:t xml:space="preserve"> ulykke</w:t>
      </w:r>
      <w:r w:rsidRPr="008A5435">
        <w:t xml:space="preserve"> </w:t>
      </w:r>
      <w:r w:rsidRPr="008A5435">
        <w:rPr>
          <w:i/>
          <w:iCs/>
        </w:rPr>
        <w:t>ved</w:t>
      </w:r>
      <w:r w:rsidRPr="008A5435">
        <w:t xml:space="preserve"> håndtering av eksplosjonsfarlig stoff, umiddelbart melde fra til Direktoratet for samfunnssikkerhet og beredskap. Meldingen kan gis muntlig. </w:t>
      </w:r>
      <w:r w:rsidRPr="008A5435">
        <w:rPr>
          <w:i/>
          <w:iCs/>
        </w:rPr>
        <w:t>Snarest og innen tre virkedager skal virksomheten også sende en elektronisk melding om ulykken til Direktoratet for samfunnssikkerhet og beredskap.</w:t>
      </w:r>
      <w:r w:rsidRPr="008A5435">
        <w:t xml:space="preserve"> </w:t>
      </w:r>
      <w:r w:rsidRPr="008A5435">
        <w:rPr>
          <w:i/>
          <w:iCs/>
        </w:rPr>
        <w:t>I tillegg skal</w:t>
      </w:r>
      <w:r w:rsidRPr="008A5435">
        <w:t xml:space="preserve"> politiet </w:t>
      </w:r>
      <w:r w:rsidRPr="008A5435">
        <w:rPr>
          <w:i/>
          <w:iCs/>
        </w:rPr>
        <w:t>varsles</w:t>
      </w:r>
      <w:r w:rsidRPr="008A5435">
        <w:t xml:space="preserve"> </w:t>
      </w:r>
      <w:r w:rsidRPr="008A5435">
        <w:rPr>
          <w:i/>
          <w:iCs/>
        </w:rPr>
        <w:t>dersom ulykken</w:t>
      </w:r>
      <w:r w:rsidRPr="008A5435">
        <w:t xml:space="preserve"> </w:t>
      </w:r>
      <w:r w:rsidRPr="008A5435">
        <w:rPr>
          <w:i/>
          <w:iCs/>
        </w:rPr>
        <w:t>har</w:t>
      </w:r>
      <w:r w:rsidRPr="008A5435">
        <w:t xml:space="preserve"> </w:t>
      </w:r>
      <w:r w:rsidRPr="008A5435">
        <w:rPr>
          <w:i/>
          <w:iCs/>
        </w:rPr>
        <w:t xml:space="preserve">eller kunne fått </w:t>
      </w:r>
      <w:r w:rsidRPr="008A5435">
        <w:t>alvorlige konsekvenser for liv, helse, skade på samfunnsviktige institusjoner eller tredjemanns materielle verdier.</w:t>
      </w:r>
    </w:p>
    <w:p w14:paraId="14C925AC" w14:textId="77777777" w:rsidR="008A5435" w:rsidRPr="008A5435" w:rsidRDefault="008A5435" w:rsidP="008A5435">
      <w:r w:rsidRPr="008A5435">
        <w:t xml:space="preserve">(2) Virksomheten skal etter en </w:t>
      </w:r>
      <w:r w:rsidRPr="008A5435">
        <w:rPr>
          <w:i/>
          <w:iCs/>
        </w:rPr>
        <w:t>uønsket hendelse</w:t>
      </w:r>
      <w:r w:rsidRPr="008A5435">
        <w:t xml:space="preserve"> </w:t>
      </w:r>
      <w:r w:rsidRPr="008A5435">
        <w:rPr>
          <w:i/>
          <w:iCs/>
        </w:rPr>
        <w:t>ved</w:t>
      </w:r>
      <w:r w:rsidRPr="008A5435">
        <w:t xml:space="preserve"> håndtering av eksplosjonsfarlig stoff snarest og senest innen tre virkedager sende en elektronisk melding om hendelsen til Direktoratet for samfunnssikkerhet og beredskap.</w:t>
      </w:r>
    </w:p>
    <w:p w14:paraId="03B6E9C4" w14:textId="77777777" w:rsidR="008A5435" w:rsidRPr="008A5435" w:rsidRDefault="008A5435" w:rsidP="008A5435">
      <w:pPr>
        <w:rPr>
          <w:i/>
          <w:iCs/>
        </w:rPr>
      </w:pPr>
      <w:r w:rsidRPr="008A5435">
        <w:t xml:space="preserve">(3) Etter </w:t>
      </w:r>
      <w:r w:rsidRPr="008A5435">
        <w:rPr>
          <w:i/>
          <w:iCs/>
        </w:rPr>
        <w:t>ulykker</w:t>
      </w:r>
      <w:r w:rsidRPr="008A5435">
        <w:t xml:space="preserve"> </w:t>
      </w:r>
      <w:r w:rsidRPr="008A5435">
        <w:rPr>
          <w:i/>
          <w:iCs/>
        </w:rPr>
        <w:t>med</w:t>
      </w:r>
      <w:r w:rsidRPr="008A5435">
        <w:t xml:space="preserve"> bruk av eksplosiver eller ved mobil tilvirkning </w:t>
      </w:r>
      <w:r w:rsidRPr="008A5435">
        <w:rPr>
          <w:i/>
          <w:iCs/>
        </w:rPr>
        <w:t>av eksplosiver</w:t>
      </w:r>
      <w:r w:rsidRPr="008A5435">
        <w:t xml:space="preserve">, </w:t>
      </w:r>
      <w:r w:rsidRPr="008A5435">
        <w:rPr>
          <w:i/>
          <w:iCs/>
        </w:rPr>
        <w:t>som har eller kunne fått</w:t>
      </w:r>
      <w:r w:rsidRPr="008A5435">
        <w:t xml:space="preserve"> alvorlige konsekvenser </w:t>
      </w:r>
      <w:r w:rsidRPr="008A5435">
        <w:rPr>
          <w:i/>
          <w:iCs/>
        </w:rPr>
        <w:t xml:space="preserve">for liv, helse, skade på samfunnsviktige institusjoner eller tredjemanns materielle verdier, </w:t>
      </w:r>
      <w:r w:rsidRPr="008A5435">
        <w:t>skal virksomheten ikke rydde skadestedet før dette er avtalt med politiet.</w:t>
      </w:r>
    </w:p>
    <w:p w14:paraId="1B32B31C" w14:textId="77777777" w:rsidR="008A5435" w:rsidRPr="008A5435" w:rsidRDefault="008A5435" w:rsidP="008A5435">
      <w:r w:rsidRPr="008A5435">
        <w:t xml:space="preserve">(4) </w:t>
      </w:r>
      <w:r w:rsidRPr="008A5435">
        <w:rPr>
          <w:i/>
          <w:iCs/>
        </w:rPr>
        <w:t>Virksomheten skal sende en elektronisk melding til Direktoratet for samfunnssikkerhet og beredskap om funn av gamle forsagere, og nye forsagere som står igjen etter avfyring av en salve.</w:t>
      </w:r>
    </w:p>
    <w:p w14:paraId="030E07C7" w14:textId="77777777" w:rsidR="008A5435" w:rsidRPr="008A5435" w:rsidRDefault="008A5435" w:rsidP="008A5435">
      <w:pPr>
        <w:rPr>
          <w:i/>
          <w:iCs/>
        </w:rPr>
      </w:pPr>
    </w:p>
    <w:p w14:paraId="4C4CFF29" w14:textId="77777777" w:rsidR="008A5435" w:rsidRPr="008A5435" w:rsidRDefault="008A5435" w:rsidP="008A5435">
      <w:pPr>
        <w:rPr>
          <w:b/>
          <w:bCs/>
        </w:rPr>
      </w:pPr>
      <w:r w:rsidRPr="008A5435">
        <w:rPr>
          <w:b/>
          <w:bCs/>
        </w:rPr>
        <w:t>§ 17 første ledd skal lyde:</w:t>
      </w:r>
    </w:p>
    <w:p w14:paraId="40E5A5A2" w14:textId="77777777" w:rsidR="008A5435" w:rsidRPr="008A5435" w:rsidRDefault="008A5435" w:rsidP="008A5435">
      <w:pPr>
        <w:numPr>
          <w:ilvl w:val="0"/>
          <w:numId w:val="4"/>
        </w:numPr>
      </w:pPr>
      <w:r w:rsidRPr="008A5435">
        <w:lastRenderedPageBreak/>
        <w:t xml:space="preserve">Alle som finner, </w:t>
      </w:r>
      <w:r w:rsidRPr="008A5435">
        <w:rPr>
          <w:i/>
          <w:iCs/>
        </w:rPr>
        <w:t>eller uten lovlig adgang får eksplosiver i sin besittelse</w:t>
      </w:r>
      <w:r w:rsidRPr="008A5435">
        <w:t>, skal snarest mulig varsle politiet om dette.</w:t>
      </w:r>
    </w:p>
    <w:p w14:paraId="45100B3F" w14:textId="77777777" w:rsidR="008A5435" w:rsidRPr="008A5435" w:rsidRDefault="008A5435" w:rsidP="008A5435">
      <w:pPr>
        <w:rPr>
          <w:i/>
          <w:iCs/>
        </w:rPr>
      </w:pPr>
    </w:p>
    <w:p w14:paraId="138C5019" w14:textId="77777777" w:rsidR="008A5435" w:rsidRPr="008A5435" w:rsidRDefault="008A5435" w:rsidP="008A5435">
      <w:pPr>
        <w:rPr>
          <w:b/>
          <w:bCs/>
        </w:rPr>
      </w:pPr>
      <w:r w:rsidRPr="008A5435">
        <w:rPr>
          <w:b/>
          <w:bCs/>
        </w:rPr>
        <w:t>§ 21 skal lyde:</w:t>
      </w:r>
    </w:p>
    <w:p w14:paraId="08E98B41" w14:textId="77777777" w:rsidR="008A5435" w:rsidRPr="008A5435" w:rsidRDefault="008A5435" w:rsidP="008A5435">
      <w:pPr>
        <w:rPr>
          <w:b/>
          <w:bCs/>
        </w:rPr>
      </w:pPr>
      <w:r w:rsidRPr="008A5435">
        <w:rPr>
          <w:b/>
          <w:bCs/>
        </w:rPr>
        <w:t xml:space="preserve">§ 21. Krav om tillatelse og hvem som gir de </w:t>
      </w:r>
    </w:p>
    <w:p w14:paraId="028FEAA0" w14:textId="77777777" w:rsidR="008A5435" w:rsidRPr="008A5435" w:rsidRDefault="008A5435" w:rsidP="008A5435">
      <w:r w:rsidRPr="008A5435">
        <w:t xml:space="preserve">(1) Overføring, import, eksport, produksjon, oppbevaring, distribusjon, erverv og tilintetgjøring av eksplosiver krever tillatelse fra Direktoratet for samfunnssikkerhet og beredskap. Søknaden skal leveres </w:t>
      </w:r>
      <w:r w:rsidRPr="008A5435">
        <w:rPr>
          <w:i/>
          <w:iCs/>
        </w:rPr>
        <w:t>elektronisk</w:t>
      </w:r>
      <w:r w:rsidRPr="008A5435">
        <w:t xml:space="preserve"> </w:t>
      </w:r>
      <w:r w:rsidRPr="008A5435">
        <w:rPr>
          <w:i/>
          <w:iCs/>
        </w:rPr>
        <w:t xml:space="preserve">og </w:t>
      </w:r>
      <w:r w:rsidRPr="008A5435">
        <w:t>inneholde alle opplysninger det spørres etter.</w:t>
      </w:r>
    </w:p>
    <w:p w14:paraId="66289D77" w14:textId="77777777" w:rsidR="008A5435" w:rsidRPr="008A5435" w:rsidRDefault="008A5435" w:rsidP="008A5435">
      <w:pPr>
        <w:numPr>
          <w:ilvl w:val="0"/>
          <w:numId w:val="4"/>
        </w:numPr>
      </w:pPr>
      <w:r w:rsidRPr="008A5435">
        <w:t xml:space="preserve">Kommunen behandler søknader </w:t>
      </w:r>
      <w:r w:rsidRPr="008A5435">
        <w:rPr>
          <w:i/>
          <w:iCs/>
        </w:rPr>
        <w:t>fra virksomheter</w:t>
      </w:r>
      <w:r w:rsidRPr="008A5435">
        <w:t xml:space="preserve"> om tillatelse til oppbevaring av inntil 50 kilo røyksvakt krutt.</w:t>
      </w:r>
    </w:p>
    <w:p w14:paraId="3F2DD7EB" w14:textId="77777777" w:rsidR="008A5435" w:rsidRPr="008A5435" w:rsidRDefault="008A5435" w:rsidP="008A5435"/>
    <w:p w14:paraId="5CC11C40" w14:textId="77777777" w:rsidR="008A5435" w:rsidRPr="008A5435" w:rsidRDefault="008A5435" w:rsidP="008A5435">
      <w:r w:rsidRPr="008A5435">
        <w:rPr>
          <w:i/>
          <w:iCs/>
        </w:rPr>
        <w:t>(3) Direktoratet for samfunnssikkerhet og beredskap gir tillatelse til virksomheter og deres:</w:t>
      </w:r>
    </w:p>
    <w:p w14:paraId="7765A0D5" w14:textId="77777777" w:rsidR="008A5435" w:rsidRPr="008A5435" w:rsidRDefault="008A5435" w:rsidP="008A5435">
      <w:pPr>
        <w:numPr>
          <w:ilvl w:val="0"/>
          <w:numId w:val="5"/>
        </w:numPr>
        <w:rPr>
          <w:i/>
          <w:iCs/>
        </w:rPr>
      </w:pPr>
      <w:r w:rsidRPr="008A5435">
        <w:rPr>
          <w:i/>
          <w:iCs/>
        </w:rPr>
        <w:t xml:space="preserve">produksjon av ammunisjon </w:t>
      </w:r>
    </w:p>
    <w:p w14:paraId="10D80690" w14:textId="77777777" w:rsidR="008A5435" w:rsidRPr="008A5435" w:rsidRDefault="008A5435" w:rsidP="008A5435">
      <w:pPr>
        <w:numPr>
          <w:ilvl w:val="0"/>
          <w:numId w:val="5"/>
        </w:numPr>
        <w:rPr>
          <w:i/>
          <w:iCs/>
        </w:rPr>
      </w:pPr>
      <w:r w:rsidRPr="008A5435">
        <w:rPr>
          <w:i/>
          <w:iCs/>
        </w:rPr>
        <w:t>oppbevaring og tilintetgjøring av ammunisjon, unntatt ammunisjon til bruk i rifle, haglevåpen, kombinasjonsvåpen, pistol og revolver</w:t>
      </w:r>
    </w:p>
    <w:p w14:paraId="4A808D77" w14:textId="77777777" w:rsidR="008A5435" w:rsidRPr="008A5435" w:rsidRDefault="008A5435" w:rsidP="008A5435">
      <w:pPr>
        <w:rPr>
          <w:i/>
          <w:iCs/>
        </w:rPr>
      </w:pPr>
      <w:r w:rsidRPr="008A5435">
        <w:rPr>
          <w:i/>
          <w:iCs/>
        </w:rPr>
        <w:t>Tillatelse til oppbevaring av ammunisjon er betinget av at politiet gir tillatelse til erverv av ammunisjonen som skal oppbevares.</w:t>
      </w:r>
    </w:p>
    <w:p w14:paraId="40BFEF30" w14:textId="77777777" w:rsidR="008A5435" w:rsidRPr="008A5435" w:rsidRDefault="008A5435" w:rsidP="008A5435"/>
    <w:p w14:paraId="1E47DFED" w14:textId="77777777" w:rsidR="008A5435" w:rsidRPr="008A5435" w:rsidRDefault="008A5435" w:rsidP="008A5435">
      <w:pPr>
        <w:rPr>
          <w:b/>
          <w:bCs/>
        </w:rPr>
      </w:pPr>
      <w:r w:rsidRPr="008A5435">
        <w:rPr>
          <w:b/>
          <w:bCs/>
        </w:rPr>
        <w:t>§ 25 tredje ledd oppheves</w:t>
      </w:r>
    </w:p>
    <w:p w14:paraId="4666589F" w14:textId="77777777" w:rsidR="008A5435" w:rsidRPr="008A5435" w:rsidRDefault="008A5435" w:rsidP="008A5435">
      <w:pPr>
        <w:rPr>
          <w:b/>
          <w:bCs/>
        </w:rPr>
      </w:pPr>
    </w:p>
    <w:p w14:paraId="5F629737" w14:textId="77777777" w:rsidR="008A5435" w:rsidRPr="008A5435" w:rsidRDefault="008A5435" w:rsidP="008A5435">
      <w:pPr>
        <w:rPr>
          <w:b/>
          <w:bCs/>
          <w:i/>
          <w:iCs/>
        </w:rPr>
      </w:pPr>
      <w:r w:rsidRPr="008A5435">
        <w:rPr>
          <w:b/>
          <w:bCs/>
        </w:rPr>
        <w:t>§ 33 oppheves</w:t>
      </w:r>
    </w:p>
    <w:p w14:paraId="644FEF72" w14:textId="77777777" w:rsidR="008A5435" w:rsidRPr="008A5435" w:rsidRDefault="008A5435" w:rsidP="008A5435">
      <w:pPr>
        <w:rPr>
          <w:b/>
          <w:bCs/>
          <w:i/>
          <w:iCs/>
        </w:rPr>
      </w:pPr>
    </w:p>
    <w:p w14:paraId="69A1D9C7" w14:textId="77777777" w:rsidR="008A5435" w:rsidRPr="008A5435" w:rsidRDefault="008A5435" w:rsidP="008A5435">
      <w:pPr>
        <w:rPr>
          <w:b/>
          <w:bCs/>
        </w:rPr>
      </w:pPr>
      <w:r w:rsidRPr="008A5435">
        <w:rPr>
          <w:b/>
          <w:bCs/>
        </w:rPr>
        <w:t>§ 34 andre ledd skal lyde:</w:t>
      </w:r>
    </w:p>
    <w:p w14:paraId="012CA0AE" w14:textId="77777777" w:rsidR="008A5435" w:rsidRPr="008A5435" w:rsidRDefault="008A5435" w:rsidP="008A5435">
      <w:r w:rsidRPr="008A5435">
        <w:t xml:space="preserve">(2) Uten tillatelse kan det allikevel forsvarlig nedlåst </w:t>
      </w:r>
      <w:r w:rsidRPr="008A5435">
        <w:rPr>
          <w:i/>
          <w:iCs/>
        </w:rPr>
        <w:t>oppbevares</w:t>
      </w:r>
      <w:r w:rsidRPr="008A5435">
        <w:t>:</w:t>
      </w:r>
    </w:p>
    <w:p w14:paraId="281CF094" w14:textId="77777777" w:rsidR="008A5435" w:rsidRPr="008A5435" w:rsidRDefault="008A5435" w:rsidP="008A5435">
      <w:pPr>
        <w:numPr>
          <w:ilvl w:val="0"/>
          <w:numId w:val="6"/>
        </w:numPr>
        <w:rPr>
          <w:i/>
          <w:iCs/>
        </w:rPr>
      </w:pPr>
      <w:r w:rsidRPr="008A5435">
        <w:rPr>
          <w:i/>
          <w:iCs/>
        </w:rPr>
        <w:t xml:space="preserve">Inntil </w:t>
      </w:r>
      <w:r w:rsidRPr="008A5435">
        <w:t>fem kilo røyksvakt krutt</w:t>
      </w:r>
    </w:p>
    <w:p w14:paraId="79462E89" w14:textId="77777777" w:rsidR="008A5435" w:rsidRPr="008A5435" w:rsidRDefault="008A5435" w:rsidP="008A5435">
      <w:pPr>
        <w:numPr>
          <w:ilvl w:val="0"/>
          <w:numId w:val="6"/>
        </w:numPr>
        <w:rPr>
          <w:i/>
          <w:iCs/>
        </w:rPr>
      </w:pPr>
      <w:r w:rsidRPr="008A5435">
        <w:t>Inntil tre kg svartkrutt separert i enheter på inntil</w:t>
      </w:r>
      <w:r w:rsidRPr="008A5435">
        <w:rPr>
          <w:i/>
          <w:iCs/>
        </w:rPr>
        <w:t xml:space="preserve"> én kilo.</w:t>
      </w:r>
    </w:p>
    <w:p w14:paraId="14744222" w14:textId="77777777" w:rsidR="008A5435" w:rsidRPr="008A5435" w:rsidRDefault="008A5435" w:rsidP="008A5435">
      <w:pPr>
        <w:rPr>
          <w:i/>
          <w:iCs/>
        </w:rPr>
      </w:pPr>
    </w:p>
    <w:p w14:paraId="4B19D410" w14:textId="77777777" w:rsidR="008A5435" w:rsidRPr="008A5435" w:rsidRDefault="008A5435" w:rsidP="008A5435">
      <w:pPr>
        <w:rPr>
          <w:b/>
          <w:bCs/>
        </w:rPr>
      </w:pPr>
      <w:r w:rsidRPr="008A5435">
        <w:rPr>
          <w:b/>
          <w:bCs/>
        </w:rPr>
        <w:t>§ 35 andre punktum skal lyde:</w:t>
      </w:r>
    </w:p>
    <w:p w14:paraId="38E94F1E" w14:textId="77777777" w:rsidR="008A5435" w:rsidRPr="008A5435" w:rsidRDefault="008A5435" w:rsidP="008A5435">
      <w:pPr>
        <w:rPr>
          <w:i/>
          <w:iCs/>
        </w:rPr>
      </w:pPr>
      <w:r w:rsidRPr="008A5435">
        <w:t xml:space="preserve">Virksomheten skal ha </w:t>
      </w:r>
      <w:r w:rsidRPr="008A5435">
        <w:rPr>
          <w:i/>
          <w:iCs/>
        </w:rPr>
        <w:t>ansatt en eller flere</w:t>
      </w:r>
      <w:r w:rsidRPr="008A5435">
        <w:t xml:space="preserve"> lokale lageransvarlige, som på kort varsel skal kunne møte på oppbevaringsstedet</w:t>
      </w:r>
      <w:r w:rsidRPr="008A5435">
        <w:rPr>
          <w:i/>
          <w:iCs/>
        </w:rPr>
        <w:t>.</w:t>
      </w:r>
    </w:p>
    <w:p w14:paraId="698CFB8D" w14:textId="77777777" w:rsidR="008A5435" w:rsidRPr="008A5435" w:rsidRDefault="008A5435" w:rsidP="008A5435">
      <w:pPr>
        <w:rPr>
          <w:i/>
          <w:iCs/>
        </w:rPr>
      </w:pPr>
    </w:p>
    <w:p w14:paraId="609B3F44" w14:textId="77777777" w:rsidR="008A5435" w:rsidRPr="008A5435" w:rsidRDefault="008A5435" w:rsidP="008A5435">
      <w:pPr>
        <w:rPr>
          <w:b/>
          <w:bCs/>
        </w:rPr>
      </w:pPr>
      <w:r w:rsidRPr="008A5435">
        <w:rPr>
          <w:b/>
          <w:bCs/>
        </w:rPr>
        <w:t>§ 36 første ledd oppheves</w:t>
      </w:r>
    </w:p>
    <w:p w14:paraId="3ED6F4E3" w14:textId="77777777" w:rsidR="008A5435" w:rsidRPr="008A5435" w:rsidRDefault="008A5435" w:rsidP="008A5435"/>
    <w:p w14:paraId="577D727E" w14:textId="77777777" w:rsidR="008A5435" w:rsidRPr="008A5435" w:rsidRDefault="008A5435" w:rsidP="008A5435">
      <w:pPr>
        <w:rPr>
          <w:b/>
          <w:bCs/>
        </w:rPr>
      </w:pPr>
      <w:r w:rsidRPr="008A5435">
        <w:rPr>
          <w:b/>
          <w:bCs/>
        </w:rPr>
        <w:t>§ 36 andre ledd blir nytt første ledd og skal lyde:</w:t>
      </w:r>
    </w:p>
    <w:p w14:paraId="029E374D" w14:textId="77777777" w:rsidR="008A5435" w:rsidRPr="008A5435" w:rsidRDefault="008A5435" w:rsidP="008A5435">
      <w:pPr>
        <w:rPr>
          <w:i/>
          <w:iCs/>
        </w:rPr>
      </w:pPr>
      <w:r w:rsidRPr="008A5435">
        <w:rPr>
          <w:i/>
          <w:iCs/>
        </w:rPr>
        <w:lastRenderedPageBreak/>
        <w:t>Virksomheten skal plassere eksplosivlageret slik at kravene til sikkerhetsavstander i § 37 oppfylles. Dersom kravene til sikkerhetsavstander ikke kan oppfylles, kan det legges frem en risikovurdering etter 37 tredje ledd. Virksomheten skal til enhver tid dokumentere at forutsetningene som er lagt til grunn for tillatelsen er oppfylt.</w:t>
      </w:r>
    </w:p>
    <w:p w14:paraId="0ABC2B31" w14:textId="77777777" w:rsidR="008A5435" w:rsidRPr="008A5435" w:rsidRDefault="008A5435" w:rsidP="008A5435">
      <w:pPr>
        <w:rPr>
          <w:i/>
          <w:iCs/>
        </w:rPr>
      </w:pPr>
    </w:p>
    <w:p w14:paraId="6FD19C57" w14:textId="77777777" w:rsidR="008A5435" w:rsidRPr="008A5435" w:rsidRDefault="008A5435" w:rsidP="008A5435">
      <w:pPr>
        <w:rPr>
          <w:b/>
          <w:bCs/>
        </w:rPr>
      </w:pPr>
      <w:r w:rsidRPr="008A5435">
        <w:rPr>
          <w:b/>
          <w:bCs/>
        </w:rPr>
        <w:t>§ 37 første ledd skal lyde:</w:t>
      </w:r>
    </w:p>
    <w:p w14:paraId="5767A683" w14:textId="77777777" w:rsidR="008A5435" w:rsidRPr="008A5435" w:rsidRDefault="008A5435" w:rsidP="008A5435">
      <w:r w:rsidRPr="008A5435">
        <w:t xml:space="preserve">(1) Rom, bygning eller innretning for oppbevaring av eksplosiver skal </w:t>
      </w:r>
      <w:r w:rsidRPr="008A5435">
        <w:rPr>
          <w:i/>
          <w:iCs/>
        </w:rPr>
        <w:t>plasseres</w:t>
      </w:r>
      <w:r w:rsidRPr="008A5435">
        <w:t xml:space="preserve"> </w:t>
      </w:r>
      <w:r w:rsidRPr="008A5435">
        <w:rPr>
          <w:i/>
          <w:iCs/>
        </w:rPr>
        <w:t>slik</w:t>
      </w:r>
      <w:r w:rsidRPr="008A5435">
        <w:t xml:space="preserve"> at sannsynligheten for og konsekvensen av en eventuell brann eller eksplosjon begrenses.</w:t>
      </w:r>
    </w:p>
    <w:p w14:paraId="3E6BD651" w14:textId="77777777" w:rsidR="008A5435" w:rsidRPr="008A5435" w:rsidRDefault="008A5435" w:rsidP="008A5435">
      <w:pPr>
        <w:rPr>
          <w:i/>
          <w:iCs/>
        </w:rPr>
      </w:pPr>
    </w:p>
    <w:p w14:paraId="4A09BC63" w14:textId="77777777" w:rsidR="008A5435" w:rsidRPr="008A5435" w:rsidRDefault="008A5435" w:rsidP="008A5435">
      <w:pPr>
        <w:rPr>
          <w:b/>
          <w:bCs/>
        </w:rPr>
      </w:pPr>
      <w:r w:rsidRPr="008A5435">
        <w:rPr>
          <w:b/>
          <w:bCs/>
        </w:rPr>
        <w:t>§ 37 andre ledd skal lyde:</w:t>
      </w:r>
    </w:p>
    <w:p w14:paraId="728D0F6F" w14:textId="77777777" w:rsidR="008A5435" w:rsidRPr="008A5435" w:rsidRDefault="008A5435" w:rsidP="008A5435">
      <w:r w:rsidRPr="008A5435">
        <w:t xml:space="preserve">(2) Lageret </w:t>
      </w:r>
      <w:r w:rsidRPr="008A5435">
        <w:rPr>
          <w:i/>
          <w:iCs/>
        </w:rPr>
        <w:t>bør</w:t>
      </w:r>
      <w:r w:rsidRPr="008A5435">
        <w:t xml:space="preserve"> ikke plasseres i skred-, ras- eller flomutsatte områder.</w:t>
      </w:r>
    </w:p>
    <w:p w14:paraId="2895FDA0" w14:textId="77777777" w:rsidR="008A5435" w:rsidRPr="008A5435" w:rsidRDefault="008A5435" w:rsidP="008A5435"/>
    <w:p w14:paraId="1D2FB6F9" w14:textId="77777777" w:rsidR="008A5435" w:rsidRPr="008A5435" w:rsidRDefault="008A5435" w:rsidP="008A5435"/>
    <w:p w14:paraId="4A8B2BC0" w14:textId="77777777" w:rsidR="008A5435" w:rsidRPr="008A5435" w:rsidRDefault="008A5435" w:rsidP="008A5435">
      <w:pPr>
        <w:rPr>
          <w:b/>
          <w:bCs/>
        </w:rPr>
      </w:pPr>
      <w:r w:rsidRPr="008A5435">
        <w:rPr>
          <w:b/>
          <w:bCs/>
        </w:rPr>
        <w:t>§ 42 første ledd skal lyde:</w:t>
      </w:r>
    </w:p>
    <w:p w14:paraId="581A2E8E" w14:textId="77777777" w:rsidR="008A5435" w:rsidRPr="008A5435" w:rsidRDefault="008A5435" w:rsidP="008A5435">
      <w:r w:rsidRPr="008A5435">
        <w:t xml:space="preserve">(1) Eksplosiver skal ikke oppbevares sammen med andre eksplosiver, med mindre de er </w:t>
      </w:r>
      <w:r w:rsidRPr="008A5435">
        <w:rPr>
          <w:i/>
          <w:iCs/>
        </w:rPr>
        <w:t>forenlige</w:t>
      </w:r>
      <w:r w:rsidRPr="008A5435">
        <w:t xml:space="preserve">. </w:t>
      </w:r>
      <w:r w:rsidRPr="008A5435">
        <w:rPr>
          <w:i/>
          <w:iCs/>
        </w:rPr>
        <w:t>Sprengstoff og tennere skal uansett forenlighet ikke oppbevares sammen.</w:t>
      </w:r>
      <w:r w:rsidRPr="008A5435">
        <w:t xml:space="preserve">   </w:t>
      </w:r>
    </w:p>
    <w:p w14:paraId="7F78D433" w14:textId="77777777" w:rsidR="008A5435" w:rsidRPr="008A5435" w:rsidRDefault="008A5435" w:rsidP="008A5435">
      <w:pPr>
        <w:rPr>
          <w:i/>
          <w:iCs/>
        </w:rPr>
      </w:pPr>
    </w:p>
    <w:p w14:paraId="5971A7D4" w14:textId="77777777" w:rsidR="008A5435" w:rsidRPr="008A5435" w:rsidRDefault="008A5435" w:rsidP="008A5435">
      <w:pPr>
        <w:rPr>
          <w:i/>
          <w:iCs/>
        </w:rPr>
      </w:pPr>
    </w:p>
    <w:p w14:paraId="7840613B" w14:textId="77777777" w:rsidR="008A5435" w:rsidRPr="008A5435" w:rsidRDefault="008A5435" w:rsidP="008A5435">
      <w:pPr>
        <w:rPr>
          <w:b/>
          <w:bCs/>
        </w:rPr>
      </w:pPr>
      <w:r w:rsidRPr="008A5435">
        <w:rPr>
          <w:b/>
          <w:bCs/>
        </w:rPr>
        <w:t>§ 51 tredje ledd skal lyde:</w:t>
      </w:r>
    </w:p>
    <w:p w14:paraId="58DEFFE1" w14:textId="77777777" w:rsidR="008A5435" w:rsidRPr="008A5435" w:rsidRDefault="008A5435" w:rsidP="008A5435">
      <w:pPr>
        <w:rPr>
          <w:i/>
          <w:iCs/>
        </w:rPr>
      </w:pPr>
      <w:r w:rsidRPr="008A5435">
        <w:rPr>
          <w:i/>
          <w:iCs/>
        </w:rPr>
        <w:t xml:space="preserve">(3) Mobil enhet for produksjon og </w:t>
      </w:r>
      <w:proofErr w:type="spellStart"/>
      <w:r w:rsidRPr="008A5435">
        <w:rPr>
          <w:i/>
          <w:iCs/>
        </w:rPr>
        <w:t>lading</w:t>
      </w:r>
      <w:proofErr w:type="spellEnd"/>
      <w:r w:rsidRPr="008A5435">
        <w:rPr>
          <w:i/>
          <w:iCs/>
        </w:rPr>
        <w:t xml:space="preserve"> av eksplosiver skal være plassert i tilstrekkelig avstand fra lageret. Dersom dette ikke er mulig grunnet geografiske forhold, kan den mobile enheten parkeres i lageret dersom det er etablert et fysisk skille som kan tåle minst 60 minutter med brannpåkjenning. </w:t>
      </w:r>
    </w:p>
    <w:p w14:paraId="7E0B46DB" w14:textId="77777777" w:rsidR="008A5435" w:rsidRPr="008A5435" w:rsidRDefault="008A5435" w:rsidP="008A5435">
      <w:pPr>
        <w:rPr>
          <w:i/>
          <w:iCs/>
        </w:rPr>
      </w:pPr>
    </w:p>
    <w:p w14:paraId="11AA43E3" w14:textId="77777777" w:rsidR="008A5435" w:rsidRPr="008A5435" w:rsidRDefault="008A5435" w:rsidP="008A5435">
      <w:pPr>
        <w:rPr>
          <w:b/>
          <w:bCs/>
        </w:rPr>
      </w:pPr>
      <w:r w:rsidRPr="008A5435">
        <w:rPr>
          <w:b/>
          <w:bCs/>
        </w:rPr>
        <w:t>§ 57 andre ledd skal lyde:</w:t>
      </w:r>
    </w:p>
    <w:p w14:paraId="4BFB068C" w14:textId="77777777" w:rsidR="008A5435" w:rsidRPr="008A5435" w:rsidRDefault="008A5435" w:rsidP="008A5435">
      <w:pPr>
        <w:rPr>
          <w:i/>
          <w:iCs/>
        </w:rPr>
      </w:pPr>
      <w:r w:rsidRPr="008A5435">
        <w:rPr>
          <w:i/>
          <w:iCs/>
        </w:rPr>
        <w:t xml:space="preserve">(2) </w:t>
      </w:r>
      <w:r w:rsidRPr="008A5435">
        <w:t>Tillatelse til stasjonær produksjon av eksplosiver og ammunisjon gir også rett til å:</w:t>
      </w:r>
    </w:p>
    <w:p w14:paraId="783713B4" w14:textId="77777777" w:rsidR="008A5435" w:rsidRPr="008A5435" w:rsidRDefault="008A5435" w:rsidP="008A5435">
      <w:pPr>
        <w:rPr>
          <w:i/>
          <w:iCs/>
        </w:rPr>
      </w:pPr>
      <w:r w:rsidRPr="008A5435">
        <w:t>a</w:t>
      </w:r>
      <w:r w:rsidRPr="008A5435">
        <w:rPr>
          <w:i/>
          <w:iCs/>
        </w:rPr>
        <w:t xml:space="preserve">. </w:t>
      </w:r>
      <w:r w:rsidRPr="008A5435">
        <w:t xml:space="preserve">erverve andre </w:t>
      </w:r>
      <w:r w:rsidRPr="008A5435">
        <w:rPr>
          <w:i/>
          <w:iCs/>
        </w:rPr>
        <w:t>eksplosiver som</w:t>
      </w:r>
      <w:r w:rsidRPr="008A5435">
        <w:t xml:space="preserve"> inngår i produksjonsprosessen</w:t>
      </w:r>
    </w:p>
    <w:p w14:paraId="73FBE157" w14:textId="77777777" w:rsidR="008A5435" w:rsidRPr="008A5435" w:rsidRDefault="008A5435" w:rsidP="008A5435">
      <w:r w:rsidRPr="008A5435">
        <w:t>b. oppbevare eksplosiver og ammunisjon på produksjonsstedet</w:t>
      </w:r>
    </w:p>
    <w:p w14:paraId="2100B7AD" w14:textId="77777777" w:rsidR="008A5435" w:rsidRPr="008A5435" w:rsidRDefault="008A5435" w:rsidP="008A5435">
      <w:pPr>
        <w:rPr>
          <w:i/>
          <w:iCs/>
        </w:rPr>
      </w:pPr>
      <w:r w:rsidRPr="008A5435">
        <w:rPr>
          <w:i/>
          <w:iCs/>
        </w:rPr>
        <w:t>c. tilintetgjøre sine egne produserte eksplosiver og ammunisjon</w:t>
      </w:r>
    </w:p>
    <w:p w14:paraId="33931F12" w14:textId="77777777" w:rsidR="008A5435" w:rsidRPr="008A5435" w:rsidRDefault="008A5435" w:rsidP="008A5435">
      <w:pPr>
        <w:rPr>
          <w:i/>
          <w:iCs/>
        </w:rPr>
      </w:pPr>
      <w:r w:rsidRPr="008A5435">
        <w:rPr>
          <w:i/>
          <w:iCs/>
        </w:rPr>
        <w:t>d. distribuere produserte eksplosiver.</w:t>
      </w:r>
    </w:p>
    <w:p w14:paraId="2E1BCA5C" w14:textId="77777777" w:rsidR="008A5435" w:rsidRPr="008A5435" w:rsidRDefault="008A5435" w:rsidP="008A5435">
      <w:pPr>
        <w:rPr>
          <w:i/>
          <w:iCs/>
        </w:rPr>
      </w:pPr>
    </w:p>
    <w:p w14:paraId="7B2EF692" w14:textId="77777777" w:rsidR="008A5435" w:rsidRPr="008A5435" w:rsidRDefault="008A5435" w:rsidP="008A5435">
      <w:pPr>
        <w:rPr>
          <w:b/>
          <w:bCs/>
        </w:rPr>
      </w:pPr>
      <w:r w:rsidRPr="008A5435">
        <w:rPr>
          <w:b/>
          <w:bCs/>
        </w:rPr>
        <w:t>§ 57 tredje ledd oppheves</w:t>
      </w:r>
    </w:p>
    <w:p w14:paraId="53B6465C" w14:textId="77777777" w:rsidR="008A5435" w:rsidRPr="008A5435" w:rsidRDefault="008A5435" w:rsidP="008A5435">
      <w:pPr>
        <w:rPr>
          <w:i/>
          <w:iCs/>
        </w:rPr>
      </w:pPr>
    </w:p>
    <w:p w14:paraId="12B61310" w14:textId="77777777" w:rsidR="008A5435" w:rsidRPr="008A5435" w:rsidRDefault="008A5435" w:rsidP="008A5435">
      <w:pPr>
        <w:rPr>
          <w:b/>
          <w:bCs/>
        </w:rPr>
      </w:pPr>
      <w:r w:rsidRPr="008A5435">
        <w:rPr>
          <w:b/>
          <w:bCs/>
        </w:rPr>
        <w:t>§ 63 skal lyde:</w:t>
      </w:r>
    </w:p>
    <w:p w14:paraId="6E0605E8" w14:textId="77777777" w:rsidR="008A5435" w:rsidRPr="008A5435" w:rsidRDefault="008A5435" w:rsidP="008A5435">
      <w:pPr>
        <w:rPr>
          <w:b/>
          <w:bCs/>
        </w:rPr>
      </w:pPr>
      <w:r w:rsidRPr="008A5435">
        <w:rPr>
          <w:b/>
          <w:bCs/>
        </w:rPr>
        <w:lastRenderedPageBreak/>
        <w:t xml:space="preserve">§ 63. Krav til </w:t>
      </w:r>
      <w:r w:rsidRPr="008A5435">
        <w:rPr>
          <w:b/>
          <w:bCs/>
          <w:i/>
          <w:iCs/>
        </w:rPr>
        <w:t>oversikt over</w:t>
      </w:r>
      <w:r w:rsidRPr="008A5435">
        <w:rPr>
          <w:b/>
          <w:bCs/>
        </w:rPr>
        <w:t xml:space="preserve"> mobil enhet for produksjon av eksplosiver</w:t>
      </w:r>
    </w:p>
    <w:p w14:paraId="781D7EDA" w14:textId="77777777" w:rsidR="008A5435" w:rsidRPr="008A5435" w:rsidRDefault="008A5435" w:rsidP="008A5435">
      <w:r w:rsidRPr="008A5435">
        <w:rPr>
          <w:i/>
          <w:iCs/>
        </w:rPr>
        <w:tab/>
      </w:r>
      <w:r w:rsidRPr="008A5435">
        <w:t xml:space="preserve">Virksomheter som produserer eksplosiver på brukersted, skal </w:t>
      </w:r>
      <w:r w:rsidRPr="008A5435">
        <w:rPr>
          <w:i/>
          <w:iCs/>
        </w:rPr>
        <w:t>på anmodning fra</w:t>
      </w:r>
      <w:r w:rsidRPr="008A5435">
        <w:t xml:space="preserve"> Direktoratet for samfunnssikkerhet og beredskap, </w:t>
      </w:r>
      <w:r w:rsidRPr="008A5435">
        <w:rPr>
          <w:i/>
          <w:iCs/>
        </w:rPr>
        <w:t>legge frem en oversikt</w:t>
      </w:r>
      <w:r w:rsidRPr="008A5435">
        <w:t xml:space="preserve"> med opplysninger om hvilke mobile produksjonsenheter de har </w:t>
      </w:r>
      <w:r w:rsidRPr="008A5435">
        <w:rPr>
          <w:i/>
          <w:iCs/>
        </w:rPr>
        <w:t>og hvor disse er i bruk</w:t>
      </w:r>
      <w:r w:rsidRPr="008A5435">
        <w:t>.</w:t>
      </w:r>
    </w:p>
    <w:p w14:paraId="1E986EDA" w14:textId="77777777" w:rsidR="008A5435" w:rsidRPr="008A5435" w:rsidRDefault="008A5435" w:rsidP="008A5435"/>
    <w:p w14:paraId="58E16C33" w14:textId="77777777" w:rsidR="008A5435" w:rsidRPr="008A5435" w:rsidRDefault="008A5435" w:rsidP="008A5435">
      <w:pPr>
        <w:rPr>
          <w:b/>
          <w:bCs/>
        </w:rPr>
      </w:pPr>
      <w:r w:rsidRPr="008A5435">
        <w:rPr>
          <w:b/>
          <w:bCs/>
        </w:rPr>
        <w:t>§ 63 andre ledd oppheves</w:t>
      </w:r>
    </w:p>
    <w:p w14:paraId="5B00B38C" w14:textId="77777777" w:rsidR="008A5435" w:rsidRPr="008A5435" w:rsidRDefault="008A5435" w:rsidP="008A5435"/>
    <w:p w14:paraId="44F4E597" w14:textId="77777777" w:rsidR="008A5435" w:rsidRPr="008A5435" w:rsidRDefault="008A5435" w:rsidP="008A5435">
      <w:pPr>
        <w:rPr>
          <w:b/>
          <w:bCs/>
        </w:rPr>
      </w:pPr>
      <w:r w:rsidRPr="008A5435">
        <w:rPr>
          <w:b/>
          <w:bCs/>
        </w:rPr>
        <w:t>§ 72 første ledd bokstav b. skal lyde:</w:t>
      </w:r>
    </w:p>
    <w:p w14:paraId="0218A2A2" w14:textId="77777777" w:rsidR="008A5435" w:rsidRPr="008A5435" w:rsidRDefault="008A5435" w:rsidP="008A5435">
      <w:r w:rsidRPr="008A5435">
        <w:t xml:space="preserve">b. avtale om leie av oppbevaring </w:t>
      </w:r>
      <w:r w:rsidRPr="008A5435">
        <w:rPr>
          <w:i/>
          <w:iCs/>
        </w:rPr>
        <w:t>inngått med innehaveren av tillatelsen til oppbevaring</w:t>
      </w:r>
      <w:r w:rsidRPr="008A5435">
        <w:t>, eller</w:t>
      </w:r>
    </w:p>
    <w:p w14:paraId="0623CCFD" w14:textId="77777777" w:rsidR="008A5435" w:rsidRPr="008A5435" w:rsidRDefault="008A5435" w:rsidP="008A5435">
      <w:pPr>
        <w:rPr>
          <w:i/>
          <w:iCs/>
        </w:rPr>
      </w:pPr>
    </w:p>
    <w:p w14:paraId="267BB8DE" w14:textId="77777777" w:rsidR="008A5435" w:rsidRPr="008A5435" w:rsidRDefault="008A5435" w:rsidP="008A5435">
      <w:pPr>
        <w:rPr>
          <w:b/>
          <w:bCs/>
        </w:rPr>
      </w:pPr>
      <w:r w:rsidRPr="008A5435">
        <w:rPr>
          <w:b/>
          <w:bCs/>
        </w:rPr>
        <w:t>§ 77 overskriften skal lyde:</w:t>
      </w:r>
    </w:p>
    <w:p w14:paraId="736FD488" w14:textId="77777777" w:rsidR="008A5435" w:rsidRPr="008A5435" w:rsidRDefault="008A5435" w:rsidP="008A5435">
      <w:pPr>
        <w:rPr>
          <w:b/>
          <w:bCs/>
        </w:rPr>
      </w:pPr>
      <w:r w:rsidRPr="008A5435">
        <w:rPr>
          <w:b/>
          <w:bCs/>
        </w:rPr>
        <w:t xml:space="preserve">§ 77. Tillatelse til </w:t>
      </w:r>
      <w:r w:rsidRPr="008A5435">
        <w:rPr>
          <w:b/>
          <w:bCs/>
          <w:i/>
          <w:iCs/>
        </w:rPr>
        <w:t>tilintetgjøring</w:t>
      </w:r>
    </w:p>
    <w:p w14:paraId="243969B2" w14:textId="77777777" w:rsidR="008A5435" w:rsidRPr="008A5435" w:rsidRDefault="008A5435" w:rsidP="008A5435">
      <w:pPr>
        <w:rPr>
          <w:i/>
          <w:iCs/>
        </w:rPr>
      </w:pPr>
    </w:p>
    <w:p w14:paraId="49988C55" w14:textId="77777777" w:rsidR="008A5435" w:rsidRPr="008A5435" w:rsidRDefault="008A5435" w:rsidP="008A5435">
      <w:pPr>
        <w:rPr>
          <w:b/>
          <w:bCs/>
        </w:rPr>
      </w:pPr>
      <w:r w:rsidRPr="008A5435">
        <w:rPr>
          <w:b/>
          <w:bCs/>
        </w:rPr>
        <w:t>§ 77 tredje ledd skal lyde:</w:t>
      </w:r>
    </w:p>
    <w:p w14:paraId="7C4C7B55" w14:textId="77777777" w:rsidR="008A5435" w:rsidRPr="008A5435" w:rsidRDefault="008A5435" w:rsidP="008A5435">
      <w:pPr>
        <w:rPr>
          <w:i/>
          <w:iCs/>
        </w:rPr>
      </w:pPr>
      <w:r w:rsidRPr="008A5435">
        <w:t xml:space="preserve">(3) Tillatelsen til tilintetgjøring </w:t>
      </w:r>
      <w:r w:rsidRPr="008A5435">
        <w:rPr>
          <w:i/>
          <w:iCs/>
        </w:rPr>
        <w:t>av eksplosiver</w:t>
      </w:r>
      <w:r w:rsidRPr="008A5435">
        <w:t xml:space="preserve"> gir også rett til å samle inn og motta </w:t>
      </w:r>
      <w:r w:rsidRPr="008A5435">
        <w:rPr>
          <w:i/>
          <w:iCs/>
        </w:rPr>
        <w:t>eksplosiver</w:t>
      </w:r>
      <w:r w:rsidRPr="008A5435">
        <w:t xml:space="preserve"> </w:t>
      </w:r>
      <w:r w:rsidRPr="008A5435">
        <w:rPr>
          <w:i/>
          <w:iCs/>
        </w:rPr>
        <w:t xml:space="preserve">for </w:t>
      </w:r>
      <w:r w:rsidRPr="008A5435">
        <w:t xml:space="preserve">tilintetgjøring. </w:t>
      </w:r>
      <w:r w:rsidRPr="008A5435">
        <w:rPr>
          <w:i/>
          <w:iCs/>
        </w:rPr>
        <w:t>Tillatelsen til tilintetgjøring av ammunisjon gir også rett til å motta ammunisjon for tilintetgjøring.</w:t>
      </w:r>
    </w:p>
    <w:p w14:paraId="1D245FA5" w14:textId="77777777" w:rsidR="008A5435" w:rsidRPr="008A5435" w:rsidRDefault="008A5435" w:rsidP="008A5435">
      <w:pPr>
        <w:rPr>
          <w:i/>
          <w:iCs/>
        </w:rPr>
      </w:pPr>
    </w:p>
    <w:p w14:paraId="177608D9" w14:textId="77777777" w:rsidR="008A5435" w:rsidRPr="008A5435" w:rsidRDefault="008A5435" w:rsidP="008A5435">
      <w:pPr>
        <w:rPr>
          <w:i/>
          <w:iCs/>
        </w:rPr>
      </w:pPr>
    </w:p>
    <w:p w14:paraId="263E2062" w14:textId="77777777" w:rsidR="008A5435" w:rsidRPr="008A5435" w:rsidRDefault="008A5435" w:rsidP="008A5435">
      <w:pPr>
        <w:rPr>
          <w:b/>
          <w:bCs/>
        </w:rPr>
      </w:pPr>
      <w:r w:rsidRPr="008A5435">
        <w:rPr>
          <w:b/>
          <w:bCs/>
        </w:rPr>
        <w:t>§ 79 tredje ledd skal lyde:</w:t>
      </w:r>
    </w:p>
    <w:p w14:paraId="386D283E" w14:textId="77777777" w:rsidR="008A5435" w:rsidRPr="008A5435" w:rsidRDefault="008A5435" w:rsidP="008A5435">
      <w:pPr>
        <w:rPr>
          <w:i/>
          <w:iCs/>
        </w:rPr>
      </w:pPr>
      <w:r w:rsidRPr="008A5435">
        <w:t xml:space="preserve">(3) Virksomheten kan benytte personer som er under opplæring, jf. § 81, til å lade og avfyre salve dersom vedkommende er under direkte oppsyn av en bergsprenger </w:t>
      </w:r>
      <w:r w:rsidRPr="008A5435">
        <w:rPr>
          <w:i/>
          <w:iCs/>
        </w:rPr>
        <w:t>med gyldig sertifikat utstedt av Direktoratet for samfunnssikkerhet og beredskap.</w:t>
      </w:r>
    </w:p>
    <w:p w14:paraId="4EADA7CB" w14:textId="77777777" w:rsidR="008A5435" w:rsidRPr="008A5435" w:rsidRDefault="008A5435" w:rsidP="008A5435">
      <w:pPr>
        <w:rPr>
          <w:i/>
          <w:iCs/>
        </w:rPr>
      </w:pPr>
    </w:p>
    <w:p w14:paraId="770AE558" w14:textId="77777777" w:rsidR="008A5435" w:rsidRPr="008A5435" w:rsidRDefault="008A5435" w:rsidP="008A5435">
      <w:pPr>
        <w:rPr>
          <w:b/>
          <w:bCs/>
        </w:rPr>
      </w:pPr>
      <w:r w:rsidRPr="008A5435">
        <w:rPr>
          <w:b/>
          <w:bCs/>
        </w:rPr>
        <w:t xml:space="preserve">Ny § 79 A skal lyde: </w:t>
      </w:r>
    </w:p>
    <w:p w14:paraId="780D4F8F" w14:textId="77777777" w:rsidR="008A5435" w:rsidRPr="008A5435" w:rsidRDefault="008A5435" w:rsidP="008A5435">
      <w:pPr>
        <w:rPr>
          <w:b/>
          <w:bCs/>
          <w:i/>
          <w:iCs/>
        </w:rPr>
      </w:pPr>
      <w:r w:rsidRPr="008A5435">
        <w:rPr>
          <w:b/>
          <w:bCs/>
          <w:i/>
          <w:iCs/>
        </w:rPr>
        <w:t>§ 79 A.  Bergsprengning under vann</w:t>
      </w:r>
    </w:p>
    <w:p w14:paraId="31B2250D" w14:textId="77777777" w:rsidR="008A5435" w:rsidRPr="008A5435" w:rsidRDefault="008A5435" w:rsidP="008A5435">
      <w:pPr>
        <w:rPr>
          <w:i/>
          <w:iCs/>
        </w:rPr>
      </w:pPr>
      <w:r w:rsidRPr="008A5435">
        <w:rPr>
          <w:i/>
          <w:iCs/>
        </w:rPr>
        <w:t xml:space="preserve">(1) </w:t>
      </w:r>
      <w:proofErr w:type="spellStart"/>
      <w:r w:rsidRPr="008A5435">
        <w:rPr>
          <w:i/>
          <w:iCs/>
        </w:rPr>
        <w:t>Lading</w:t>
      </w:r>
      <w:proofErr w:type="spellEnd"/>
      <w:r w:rsidRPr="008A5435">
        <w:rPr>
          <w:i/>
          <w:iCs/>
        </w:rPr>
        <w:t xml:space="preserve"> og kobling av salver under vann kan bare utføres av arbeidsdykker med dykkebevis klasse B og som i tillegg har:</w:t>
      </w:r>
    </w:p>
    <w:p w14:paraId="1A442031" w14:textId="77777777" w:rsidR="008A5435" w:rsidRPr="008A5435" w:rsidRDefault="008A5435" w:rsidP="008A5435">
      <w:pPr>
        <w:rPr>
          <w:i/>
          <w:iCs/>
        </w:rPr>
      </w:pPr>
      <w:r w:rsidRPr="008A5435">
        <w:rPr>
          <w:i/>
          <w:iCs/>
        </w:rPr>
        <w:t>a. gyldig sertifikat som bergsprenger</w:t>
      </w:r>
    </w:p>
    <w:p w14:paraId="4293C1AE" w14:textId="77777777" w:rsidR="008A5435" w:rsidRPr="008A5435" w:rsidRDefault="008A5435" w:rsidP="008A5435">
      <w:pPr>
        <w:rPr>
          <w:i/>
          <w:iCs/>
        </w:rPr>
      </w:pPr>
      <w:r w:rsidRPr="008A5435">
        <w:rPr>
          <w:i/>
          <w:iCs/>
        </w:rPr>
        <w:t>b. bestått prøve i sprengning under vann i regi av høyskole, eller</w:t>
      </w:r>
    </w:p>
    <w:p w14:paraId="397A0DCC" w14:textId="77777777" w:rsidR="008A5435" w:rsidRPr="008A5435" w:rsidRDefault="008A5435" w:rsidP="008A5435">
      <w:pPr>
        <w:rPr>
          <w:i/>
          <w:iCs/>
        </w:rPr>
      </w:pPr>
      <w:r w:rsidRPr="008A5435">
        <w:rPr>
          <w:i/>
          <w:iCs/>
        </w:rPr>
        <w:t xml:space="preserve">c. gjennomført særskilt kurs og bestått tilhørende prøve i regi av kursadministrator utpekt av Direktoratet for samfunnssikkerhet og beredskap. </w:t>
      </w:r>
    </w:p>
    <w:p w14:paraId="1A701FEE" w14:textId="77777777" w:rsidR="008A5435" w:rsidRPr="008A5435" w:rsidRDefault="008A5435" w:rsidP="008A5435">
      <w:pPr>
        <w:rPr>
          <w:i/>
          <w:iCs/>
        </w:rPr>
      </w:pPr>
    </w:p>
    <w:p w14:paraId="5A85B89D" w14:textId="77777777" w:rsidR="008A5435" w:rsidRPr="008A5435" w:rsidRDefault="008A5435" w:rsidP="008A5435">
      <w:pPr>
        <w:rPr>
          <w:i/>
          <w:iCs/>
        </w:rPr>
      </w:pPr>
      <w:r w:rsidRPr="008A5435">
        <w:rPr>
          <w:i/>
          <w:iCs/>
        </w:rPr>
        <w:lastRenderedPageBreak/>
        <w:t xml:space="preserve">(2) Dykker som ikke selv er bergsprenger skal ved </w:t>
      </w:r>
      <w:proofErr w:type="spellStart"/>
      <w:r w:rsidRPr="008A5435">
        <w:rPr>
          <w:i/>
          <w:iCs/>
        </w:rPr>
        <w:t>lading</w:t>
      </w:r>
      <w:proofErr w:type="spellEnd"/>
      <w:r w:rsidRPr="008A5435">
        <w:rPr>
          <w:i/>
          <w:iCs/>
        </w:rPr>
        <w:t xml:space="preserve"> og kobling av salver under vann ha direkte og kontinuerlig talekommunikasjon og videooverføring med en bergsprenger over vann. Bergsprenger som er over vann må være ansatt i en virksomhet som tilfredsstiller kravene i § 79. Bergsprenger over vann må ha gjennomført særskilt kurs og bestått tilhørende prøve i regi av kursadministrator utpekt av Direktoratet for samfunnssikkerhet og beredskap. </w:t>
      </w:r>
    </w:p>
    <w:p w14:paraId="57083FFE" w14:textId="77777777" w:rsidR="008A5435" w:rsidRPr="008A5435" w:rsidRDefault="008A5435" w:rsidP="008A5435"/>
    <w:p w14:paraId="728BCEC2" w14:textId="77777777" w:rsidR="008A5435" w:rsidRPr="008A5435" w:rsidRDefault="008A5435" w:rsidP="008A5435">
      <w:pPr>
        <w:rPr>
          <w:b/>
          <w:bCs/>
        </w:rPr>
      </w:pPr>
      <w:r w:rsidRPr="008A5435">
        <w:rPr>
          <w:b/>
          <w:bCs/>
        </w:rPr>
        <w:t>§ 81 skal lyde:</w:t>
      </w:r>
    </w:p>
    <w:p w14:paraId="7887E05C" w14:textId="77777777" w:rsidR="008A5435" w:rsidRPr="008A5435" w:rsidRDefault="008A5435" w:rsidP="008A5435">
      <w:pPr>
        <w:rPr>
          <w:b/>
          <w:bCs/>
        </w:rPr>
      </w:pPr>
      <w:r w:rsidRPr="008A5435">
        <w:rPr>
          <w:b/>
          <w:bCs/>
        </w:rPr>
        <w:t>§ 81. Sertifikat som bergsprenger</w:t>
      </w:r>
    </w:p>
    <w:p w14:paraId="0FB71B3E" w14:textId="77777777" w:rsidR="008A5435" w:rsidRPr="008A5435" w:rsidRDefault="008A5435" w:rsidP="008A5435">
      <w:pPr>
        <w:numPr>
          <w:ilvl w:val="0"/>
          <w:numId w:val="7"/>
        </w:numPr>
      </w:pPr>
      <w:r w:rsidRPr="008A5435">
        <w:t xml:space="preserve">For å arbeide som bergsprenger, kreves sertifikat som bergsprenger. Søknad om sertifikat sende </w:t>
      </w:r>
    </w:p>
    <w:p w14:paraId="7E9CC9B3" w14:textId="77777777" w:rsidR="008A5435" w:rsidRPr="008A5435" w:rsidRDefault="008A5435" w:rsidP="008A5435">
      <w:r w:rsidRPr="008A5435">
        <w:t>til Direktoratet for samfunnssikkerhet og beredskap. Sertifikat kan utstedes til søkere som</w:t>
      </w:r>
    </w:p>
    <w:p w14:paraId="5FF2D05C" w14:textId="77777777" w:rsidR="008A5435" w:rsidRPr="008A5435" w:rsidRDefault="008A5435" w:rsidP="008A5435">
      <w:pPr>
        <w:rPr>
          <w:i/>
          <w:iCs/>
        </w:rPr>
      </w:pPr>
      <w:r w:rsidRPr="008A5435">
        <w:t xml:space="preserve">a. </w:t>
      </w:r>
      <w:r w:rsidRPr="008A5435">
        <w:rPr>
          <w:i/>
          <w:iCs/>
        </w:rPr>
        <w:t>har</w:t>
      </w:r>
      <w:r w:rsidRPr="008A5435">
        <w:t xml:space="preserve"> </w:t>
      </w:r>
      <w:r w:rsidRPr="008A5435">
        <w:rPr>
          <w:i/>
          <w:iCs/>
        </w:rPr>
        <w:t>fagbrev</w:t>
      </w:r>
      <w:r w:rsidRPr="008A5435">
        <w:t xml:space="preserve"> i fjell- og bergverksfaget </w:t>
      </w:r>
      <w:r w:rsidRPr="008A5435">
        <w:rPr>
          <w:i/>
          <w:iCs/>
        </w:rPr>
        <w:t>med fordypning bergsprengning</w:t>
      </w:r>
    </w:p>
    <w:p w14:paraId="01304ED7" w14:textId="77777777" w:rsidR="008A5435" w:rsidRPr="008A5435" w:rsidRDefault="008A5435" w:rsidP="008A5435">
      <w:r w:rsidRPr="008A5435">
        <w:t>b. har bestått prøve som bergsprenger i regi av eksamensadministrator utpekt av Direktoratet for samfunnssikkerhet og beredskap,</w:t>
      </w:r>
    </w:p>
    <w:p w14:paraId="354D336C" w14:textId="77777777" w:rsidR="008A5435" w:rsidRPr="008A5435" w:rsidRDefault="008A5435" w:rsidP="008A5435">
      <w:r w:rsidRPr="008A5435">
        <w:t>c. kan fremlegge tilfredsstillende ordinær politiattest som ikke er eldre enn tre måneder, og</w:t>
      </w:r>
    </w:p>
    <w:p w14:paraId="6DBA7B3E" w14:textId="77777777" w:rsidR="008A5435" w:rsidRPr="008A5435" w:rsidRDefault="008A5435" w:rsidP="008A5435">
      <w:r w:rsidRPr="008A5435">
        <w:t>d. er skikket.</w:t>
      </w:r>
    </w:p>
    <w:p w14:paraId="2616EA08" w14:textId="77777777" w:rsidR="008A5435" w:rsidRPr="008A5435" w:rsidRDefault="008A5435" w:rsidP="008A5435">
      <w:pPr>
        <w:rPr>
          <w:i/>
          <w:iCs/>
        </w:rPr>
      </w:pPr>
    </w:p>
    <w:p w14:paraId="581CF15F" w14:textId="77777777" w:rsidR="008A5435" w:rsidRPr="008A5435" w:rsidRDefault="008A5435" w:rsidP="008A5435">
      <w:pPr>
        <w:numPr>
          <w:ilvl w:val="0"/>
          <w:numId w:val="7"/>
        </w:numPr>
        <w:rPr>
          <w:i/>
          <w:iCs/>
        </w:rPr>
      </w:pPr>
      <w:r w:rsidRPr="008A5435">
        <w:rPr>
          <w:i/>
          <w:iCs/>
        </w:rPr>
        <w:t>Sertifikat kan utstedes til søker som ikke tilfredsstiller kravet i første ledd bokstav a, dersom søker</w:t>
      </w:r>
    </w:p>
    <w:p w14:paraId="6964B9C1" w14:textId="77777777" w:rsidR="008A5435" w:rsidRPr="008A5435" w:rsidRDefault="008A5435" w:rsidP="008A5435">
      <w:pPr>
        <w:rPr>
          <w:i/>
          <w:iCs/>
        </w:rPr>
      </w:pPr>
      <w:r w:rsidRPr="008A5435">
        <w:rPr>
          <w:i/>
          <w:iCs/>
        </w:rPr>
        <w:t>har fagbrev i fjell- og bergverksfaget med fordypning innen fjellsikring eller knuseverk, og som gjennom en særskilt opplæringsbok, kan dokumentere ett års relevant praksis fra bergsprengningsarbeid. Praksisen må ha funnet sted etter at søker besto fagprøven. Før oppstart av praksisperioden skal søker være meldt inn til Direktoratet for samfunnssikkerhet og beredskap som under opplæring i bergsprengning. Søker må i tillegg tilfredsstille de øvrige kravene i første ledd.</w:t>
      </w:r>
    </w:p>
    <w:p w14:paraId="5836FEB3" w14:textId="77777777" w:rsidR="008A5435" w:rsidRPr="008A5435" w:rsidRDefault="008A5435" w:rsidP="008A5435">
      <w:pPr>
        <w:rPr>
          <w:i/>
          <w:iCs/>
        </w:rPr>
      </w:pPr>
    </w:p>
    <w:p w14:paraId="50D5EDD8" w14:textId="77777777" w:rsidR="008A5435" w:rsidRPr="008A5435" w:rsidRDefault="008A5435" w:rsidP="008A5435">
      <w:pPr>
        <w:numPr>
          <w:ilvl w:val="0"/>
          <w:numId w:val="7"/>
        </w:numPr>
        <w:rPr>
          <w:i/>
          <w:iCs/>
        </w:rPr>
      </w:pPr>
      <w:r w:rsidRPr="008A5435">
        <w:t xml:space="preserve">Sertifikat </w:t>
      </w:r>
      <w:r w:rsidRPr="008A5435">
        <w:rPr>
          <w:i/>
          <w:iCs/>
        </w:rPr>
        <w:t>kan</w:t>
      </w:r>
      <w:r w:rsidRPr="008A5435">
        <w:t xml:space="preserve"> </w:t>
      </w:r>
      <w:r w:rsidRPr="008A5435">
        <w:rPr>
          <w:i/>
          <w:iCs/>
        </w:rPr>
        <w:t>utstedes</w:t>
      </w:r>
      <w:r w:rsidRPr="008A5435">
        <w:t xml:space="preserve"> til </w:t>
      </w:r>
      <w:r w:rsidRPr="008A5435">
        <w:rPr>
          <w:i/>
          <w:iCs/>
        </w:rPr>
        <w:t xml:space="preserve">søker </w:t>
      </w:r>
      <w:r w:rsidRPr="008A5435">
        <w:t>som ikke</w:t>
      </w:r>
      <w:r w:rsidRPr="008A5435">
        <w:rPr>
          <w:i/>
          <w:iCs/>
        </w:rPr>
        <w:t xml:space="preserve"> tilfredsstiller kravet</w:t>
      </w:r>
      <w:r w:rsidRPr="008A5435">
        <w:t xml:space="preserve"> i første ledd bokstav a, </w:t>
      </w:r>
      <w:r w:rsidRPr="008A5435">
        <w:rPr>
          <w:i/>
          <w:iCs/>
        </w:rPr>
        <w:t xml:space="preserve">dersom </w:t>
      </w:r>
    </w:p>
    <w:p w14:paraId="3A1268FC" w14:textId="77777777" w:rsidR="008A5435" w:rsidRPr="008A5435" w:rsidRDefault="008A5435" w:rsidP="008A5435">
      <w:r w:rsidRPr="008A5435">
        <w:rPr>
          <w:i/>
          <w:iCs/>
        </w:rPr>
        <w:t>søker</w:t>
      </w:r>
      <w:r w:rsidRPr="008A5435">
        <w:t xml:space="preserve"> </w:t>
      </w:r>
      <w:r w:rsidRPr="008A5435">
        <w:rPr>
          <w:i/>
          <w:iCs/>
        </w:rPr>
        <w:t>har fagbrev</w:t>
      </w:r>
      <w:r w:rsidRPr="008A5435">
        <w:t xml:space="preserve"> i </w:t>
      </w:r>
      <w:proofErr w:type="spellStart"/>
      <w:r w:rsidRPr="008A5435">
        <w:t>steinfaget</w:t>
      </w:r>
      <w:proofErr w:type="spellEnd"/>
      <w:r w:rsidRPr="008A5435">
        <w:t xml:space="preserve"> eller </w:t>
      </w:r>
      <w:r w:rsidRPr="008A5435">
        <w:rPr>
          <w:i/>
          <w:iCs/>
        </w:rPr>
        <w:t xml:space="preserve">fagbrev i et annet anleggsfag, og som </w:t>
      </w:r>
      <w:r w:rsidRPr="008A5435">
        <w:t xml:space="preserve">gjennom en særskilt opplæringsbok kan dokumentere to års relevant praksis fra bergsprengningsarbeid. Praksisen må ha funnet sted etter at søker besto </w:t>
      </w:r>
      <w:r w:rsidRPr="008A5435">
        <w:rPr>
          <w:i/>
          <w:iCs/>
        </w:rPr>
        <w:t>fagprøven i et annet anleggsfag</w:t>
      </w:r>
      <w:r w:rsidRPr="008A5435">
        <w:t xml:space="preserve">. </w:t>
      </w:r>
      <w:r w:rsidRPr="008A5435">
        <w:rPr>
          <w:i/>
          <w:iCs/>
        </w:rPr>
        <w:t>Før oppstart av praksisperioden skal søker være meldt inn til Direktoratet for samfunnssikkerhet og beredskap som under opplæring i bergsprengning. Søker må i tillegg tilfredsstille de øvrige kravene i første ledd.</w:t>
      </w:r>
    </w:p>
    <w:p w14:paraId="6F526C80" w14:textId="77777777" w:rsidR="008A5435" w:rsidRPr="008A5435" w:rsidRDefault="008A5435" w:rsidP="008A5435">
      <w:pPr>
        <w:rPr>
          <w:i/>
          <w:iCs/>
        </w:rPr>
      </w:pPr>
    </w:p>
    <w:p w14:paraId="48196C5A" w14:textId="77777777" w:rsidR="008A5435" w:rsidRPr="008A5435" w:rsidRDefault="008A5435" w:rsidP="008A5435">
      <w:pPr>
        <w:rPr>
          <w:i/>
          <w:iCs/>
        </w:rPr>
      </w:pPr>
      <w:r w:rsidRPr="008A5435">
        <w:rPr>
          <w:i/>
          <w:iCs/>
        </w:rPr>
        <w:t>(4) </w:t>
      </w:r>
      <w:r w:rsidRPr="008A5435">
        <w:t xml:space="preserve">Sertifikatet </w:t>
      </w:r>
      <w:r w:rsidRPr="008A5435">
        <w:rPr>
          <w:i/>
          <w:iCs/>
        </w:rPr>
        <w:t>kan utstedes</w:t>
      </w:r>
      <w:r w:rsidRPr="008A5435">
        <w:t xml:space="preserve"> til </w:t>
      </w:r>
      <w:r w:rsidRPr="008A5435">
        <w:rPr>
          <w:i/>
          <w:iCs/>
        </w:rPr>
        <w:t xml:space="preserve">søker </w:t>
      </w:r>
      <w:r w:rsidRPr="008A5435">
        <w:t>som ikke</w:t>
      </w:r>
      <w:r w:rsidRPr="008A5435">
        <w:rPr>
          <w:i/>
          <w:iCs/>
        </w:rPr>
        <w:t xml:space="preserve"> tilfredsstiller kravet </w:t>
      </w:r>
      <w:r w:rsidRPr="008A5435">
        <w:t xml:space="preserve">i første ledd bokstav a, </w:t>
      </w:r>
      <w:r w:rsidRPr="008A5435">
        <w:rPr>
          <w:i/>
          <w:iCs/>
        </w:rPr>
        <w:t>dersom</w:t>
      </w:r>
      <w:r w:rsidRPr="008A5435">
        <w:t xml:space="preserve"> </w:t>
      </w:r>
      <w:r w:rsidRPr="008A5435">
        <w:rPr>
          <w:i/>
          <w:iCs/>
        </w:rPr>
        <w:t>søker</w:t>
      </w:r>
      <w:r w:rsidRPr="008A5435">
        <w:t xml:space="preserve"> har bestått relevant ingeniørutdanning, </w:t>
      </w:r>
      <w:r w:rsidRPr="008A5435">
        <w:rPr>
          <w:i/>
          <w:iCs/>
        </w:rPr>
        <w:t xml:space="preserve">og som gjennom en særskilt opplæringsbok kan </w:t>
      </w:r>
      <w:r w:rsidRPr="008A5435">
        <w:t xml:space="preserve">dokumentere ett års praksis fra bergsprengningsarbeid. </w:t>
      </w:r>
      <w:r w:rsidRPr="008A5435">
        <w:rPr>
          <w:i/>
          <w:iCs/>
        </w:rPr>
        <w:t>Før oppstart av praksisperioden skal søker være meldt inn til Direktoratet for samfunnssikkerhet og beredskap som under opplæring i bergsprengning. Søker må i tillegg tilfredsstille de øvrige kravene i første ledd.</w:t>
      </w:r>
    </w:p>
    <w:p w14:paraId="125E8A4C" w14:textId="77777777" w:rsidR="008A5435" w:rsidRPr="008A5435" w:rsidRDefault="008A5435" w:rsidP="008A5435">
      <w:pPr>
        <w:rPr>
          <w:i/>
          <w:iCs/>
        </w:rPr>
      </w:pPr>
    </w:p>
    <w:p w14:paraId="4FEC31AB" w14:textId="77777777" w:rsidR="008A5435" w:rsidRPr="008A5435" w:rsidRDefault="008A5435" w:rsidP="008A5435">
      <w:r w:rsidRPr="008A5435">
        <w:rPr>
          <w:i/>
          <w:iCs/>
        </w:rPr>
        <w:t>5) </w:t>
      </w:r>
      <w:r w:rsidRPr="008A5435">
        <w:t xml:space="preserve">Personer som ønsker å ta fagbrev i fjell- og bergverksfaget </w:t>
      </w:r>
      <w:r w:rsidRPr="008A5435">
        <w:rPr>
          <w:i/>
          <w:iCs/>
        </w:rPr>
        <w:t>med fordypning bergsprengning</w:t>
      </w:r>
      <w:r w:rsidRPr="008A5435">
        <w:t xml:space="preserve">, som praksiskandidat etter </w:t>
      </w:r>
      <w:proofErr w:type="spellStart"/>
      <w:r w:rsidRPr="008A5435">
        <w:t>opplæringslova</w:t>
      </w:r>
      <w:proofErr w:type="spellEnd"/>
      <w:r w:rsidRPr="008A5435">
        <w:t xml:space="preserve">, </w:t>
      </w:r>
      <w:r w:rsidRPr="008A5435">
        <w:rPr>
          <w:i/>
          <w:iCs/>
        </w:rPr>
        <w:t>skal</w:t>
      </w:r>
      <w:r w:rsidRPr="008A5435">
        <w:t xml:space="preserve"> være meldt inn </w:t>
      </w:r>
      <w:r w:rsidRPr="008A5435">
        <w:rPr>
          <w:i/>
          <w:iCs/>
        </w:rPr>
        <w:t xml:space="preserve">til Direktoratet for samfunnssikkerhet og beredskap </w:t>
      </w:r>
      <w:r w:rsidRPr="008A5435">
        <w:t xml:space="preserve">som under opplæring </w:t>
      </w:r>
      <w:r w:rsidRPr="008A5435">
        <w:rPr>
          <w:i/>
          <w:iCs/>
        </w:rPr>
        <w:t>i bergsprengning</w:t>
      </w:r>
      <w:r w:rsidRPr="008A5435">
        <w:t xml:space="preserve">, </w:t>
      </w:r>
      <w:r w:rsidRPr="008A5435">
        <w:rPr>
          <w:i/>
          <w:iCs/>
        </w:rPr>
        <w:t>og må</w:t>
      </w:r>
      <w:r w:rsidRPr="008A5435">
        <w:t xml:space="preserve"> gjennom en særskilt opplæringsbok </w:t>
      </w:r>
      <w:r w:rsidRPr="008A5435">
        <w:rPr>
          <w:i/>
          <w:iCs/>
        </w:rPr>
        <w:t>dokumentere praksis fra bergsprengningsarbeid</w:t>
      </w:r>
      <w:r w:rsidRPr="008A5435">
        <w:t>.</w:t>
      </w:r>
    </w:p>
    <w:p w14:paraId="333A3F78" w14:textId="77777777" w:rsidR="008A5435" w:rsidRPr="008A5435" w:rsidRDefault="008A5435" w:rsidP="008A5435"/>
    <w:p w14:paraId="5CA1A9F8" w14:textId="77777777" w:rsidR="008A5435" w:rsidRPr="008A5435" w:rsidRDefault="008A5435" w:rsidP="008A5435">
      <w:r w:rsidRPr="008A5435">
        <w:rPr>
          <w:i/>
          <w:iCs/>
        </w:rPr>
        <w:t>(6)  Maksimal</w:t>
      </w:r>
      <w:r w:rsidRPr="008A5435">
        <w:t xml:space="preserve"> innmeldingstid </w:t>
      </w:r>
      <w:r w:rsidRPr="008A5435">
        <w:rPr>
          <w:i/>
          <w:iCs/>
        </w:rPr>
        <w:t>som under opplæring i bergsprengning</w:t>
      </w:r>
      <w:r w:rsidRPr="008A5435">
        <w:t xml:space="preserve"> er seks år og det skal ved innmeldingen </w:t>
      </w:r>
      <w:r w:rsidRPr="008A5435">
        <w:rPr>
          <w:i/>
          <w:iCs/>
        </w:rPr>
        <w:t>til Direktoratet for samfunnssikkerhet og beredskap</w:t>
      </w:r>
      <w:r w:rsidRPr="008A5435">
        <w:t xml:space="preserve"> foreligge en plan for når vedkommende skal avlegge </w:t>
      </w:r>
      <w:r w:rsidRPr="008A5435">
        <w:rPr>
          <w:i/>
          <w:iCs/>
        </w:rPr>
        <w:t>prøven</w:t>
      </w:r>
      <w:r w:rsidRPr="008A5435">
        <w:t xml:space="preserve"> som bergsprenger.</w:t>
      </w:r>
    </w:p>
    <w:p w14:paraId="410284F5" w14:textId="77777777" w:rsidR="008A5435" w:rsidRPr="008A5435" w:rsidRDefault="008A5435" w:rsidP="008A5435">
      <w:pPr>
        <w:rPr>
          <w:i/>
          <w:iCs/>
        </w:rPr>
      </w:pPr>
    </w:p>
    <w:p w14:paraId="18B37A22" w14:textId="77777777" w:rsidR="008A5435" w:rsidRPr="008A5435" w:rsidRDefault="008A5435" w:rsidP="008A5435">
      <w:pPr>
        <w:rPr>
          <w:i/>
          <w:iCs/>
        </w:rPr>
      </w:pPr>
      <w:r w:rsidRPr="008A5435">
        <w:rPr>
          <w:i/>
          <w:iCs/>
        </w:rPr>
        <w:t>7) </w:t>
      </w:r>
      <w:r w:rsidRPr="008A5435">
        <w:t>En kandidat som stryker to ganger på prøven som bergsprenger</w:t>
      </w:r>
      <w:r w:rsidRPr="008A5435">
        <w:rPr>
          <w:i/>
          <w:iCs/>
        </w:rPr>
        <w:t>, må ta et</w:t>
      </w:r>
      <w:r w:rsidRPr="008A5435">
        <w:t xml:space="preserve"> oppfriskningskurs før kandidaten kan melde seg opp til ny prøve. Hvis kandidaten stryker tre ganger på prøven, må kandidaten vente i ett år før kandidaten kan gjennomføre </w:t>
      </w:r>
      <w:r w:rsidRPr="008A5435">
        <w:rPr>
          <w:i/>
          <w:iCs/>
        </w:rPr>
        <w:t>et</w:t>
      </w:r>
      <w:r w:rsidRPr="008A5435">
        <w:t xml:space="preserve"> nytt oppfriskningskurs og melde seg opp til ny prøve. En kandidat som stryker flere enn tre ganger, må ta nytt oppfriskningskurs og vente i ett år med å søke for hver gang </w:t>
      </w:r>
      <w:r w:rsidRPr="008A5435">
        <w:rPr>
          <w:i/>
          <w:iCs/>
        </w:rPr>
        <w:t>hen</w:t>
      </w:r>
      <w:r w:rsidRPr="008A5435">
        <w:t xml:space="preserve"> stryker. </w:t>
      </w:r>
      <w:r w:rsidRPr="008A5435">
        <w:rPr>
          <w:i/>
          <w:iCs/>
        </w:rPr>
        <w:t xml:space="preserve">Kandidaten må i karanteneperioden være meldt inn til Direktoratet for samfunnssikkerhet og beredskap som under opplæring i bergsprenging. </w:t>
      </w:r>
    </w:p>
    <w:p w14:paraId="386116A3" w14:textId="77777777" w:rsidR="008A5435" w:rsidRPr="008A5435" w:rsidRDefault="008A5435" w:rsidP="008A5435">
      <w:pPr>
        <w:rPr>
          <w:i/>
          <w:iCs/>
        </w:rPr>
      </w:pPr>
    </w:p>
    <w:p w14:paraId="7FAE2C19" w14:textId="77777777" w:rsidR="008A5435" w:rsidRPr="008A5435" w:rsidRDefault="008A5435" w:rsidP="008A5435">
      <w:pPr>
        <w:rPr>
          <w:b/>
          <w:bCs/>
        </w:rPr>
      </w:pPr>
      <w:r w:rsidRPr="008A5435">
        <w:rPr>
          <w:b/>
          <w:bCs/>
        </w:rPr>
        <w:t>§ 82 andre ledd skal lyde:</w:t>
      </w:r>
    </w:p>
    <w:p w14:paraId="57DEC6D2" w14:textId="77777777" w:rsidR="008A5435" w:rsidRPr="008A5435" w:rsidRDefault="008A5435" w:rsidP="008A5435">
      <w:r w:rsidRPr="008A5435">
        <w:t xml:space="preserve">(2) Dersom </w:t>
      </w:r>
      <w:r w:rsidRPr="008A5435">
        <w:rPr>
          <w:i/>
          <w:iCs/>
        </w:rPr>
        <w:t>oppfriskningsprøven er bestått</w:t>
      </w:r>
      <w:r w:rsidRPr="008A5435">
        <w:t xml:space="preserve"> mer enn 12 måneder før utløpsdatoen </w:t>
      </w:r>
      <w:r w:rsidRPr="008A5435">
        <w:rPr>
          <w:i/>
          <w:iCs/>
        </w:rPr>
        <w:t>på sertifikatet</w:t>
      </w:r>
      <w:r w:rsidRPr="008A5435">
        <w:t xml:space="preserve">, gjelder </w:t>
      </w:r>
      <w:r w:rsidRPr="008A5435">
        <w:rPr>
          <w:i/>
          <w:iCs/>
        </w:rPr>
        <w:t>det nye</w:t>
      </w:r>
      <w:r w:rsidRPr="008A5435">
        <w:t xml:space="preserve"> </w:t>
      </w:r>
      <w:r w:rsidRPr="008A5435">
        <w:rPr>
          <w:i/>
          <w:iCs/>
        </w:rPr>
        <w:t>sertifikatet</w:t>
      </w:r>
      <w:r w:rsidRPr="008A5435">
        <w:t xml:space="preserve"> i fem år fra </w:t>
      </w:r>
      <w:r w:rsidRPr="008A5435">
        <w:rPr>
          <w:i/>
          <w:iCs/>
        </w:rPr>
        <w:t>det tidspunktet</w:t>
      </w:r>
      <w:r w:rsidRPr="008A5435">
        <w:t xml:space="preserve"> oppfriskningsprøven </w:t>
      </w:r>
      <w:r w:rsidRPr="008A5435">
        <w:rPr>
          <w:i/>
          <w:iCs/>
        </w:rPr>
        <w:t>ble</w:t>
      </w:r>
      <w:r w:rsidRPr="008A5435">
        <w:t xml:space="preserve"> bestått.</w:t>
      </w:r>
    </w:p>
    <w:p w14:paraId="187E5D5A" w14:textId="77777777" w:rsidR="008A5435" w:rsidRPr="008A5435" w:rsidRDefault="008A5435" w:rsidP="008A5435">
      <w:pPr>
        <w:rPr>
          <w:i/>
          <w:iCs/>
        </w:rPr>
      </w:pPr>
    </w:p>
    <w:p w14:paraId="42D01139" w14:textId="77777777" w:rsidR="008A5435" w:rsidRPr="008A5435" w:rsidRDefault="008A5435" w:rsidP="008A5435">
      <w:pPr>
        <w:rPr>
          <w:b/>
          <w:bCs/>
        </w:rPr>
      </w:pPr>
      <w:r w:rsidRPr="008A5435">
        <w:rPr>
          <w:b/>
          <w:bCs/>
        </w:rPr>
        <w:t>§ 82 tredje ledd fjerde punktum skal lyde:</w:t>
      </w:r>
    </w:p>
    <w:p w14:paraId="43319525" w14:textId="77777777" w:rsidR="008A5435" w:rsidRPr="008A5435" w:rsidRDefault="008A5435" w:rsidP="008A5435">
      <w:pPr>
        <w:rPr>
          <w:i/>
          <w:iCs/>
        </w:rPr>
      </w:pPr>
      <w:r w:rsidRPr="008A5435">
        <w:t xml:space="preserve">I karantenetiden skal </w:t>
      </w:r>
      <w:r w:rsidRPr="008A5435">
        <w:rPr>
          <w:i/>
          <w:iCs/>
        </w:rPr>
        <w:t>kandidat til bergsprengersertifikat</w:t>
      </w:r>
      <w:r w:rsidRPr="008A5435">
        <w:t xml:space="preserve"> være meldt inn som under opplæring, </w:t>
      </w:r>
      <w:r w:rsidRPr="008A5435">
        <w:rPr>
          <w:i/>
          <w:iCs/>
        </w:rPr>
        <w:t>jf. § 81.</w:t>
      </w:r>
    </w:p>
    <w:p w14:paraId="60337352" w14:textId="77777777" w:rsidR="008A5435" w:rsidRPr="008A5435" w:rsidRDefault="008A5435" w:rsidP="008A5435">
      <w:pPr>
        <w:rPr>
          <w:i/>
          <w:iCs/>
        </w:rPr>
      </w:pPr>
    </w:p>
    <w:p w14:paraId="30DC0A8C" w14:textId="77777777" w:rsidR="008A5435" w:rsidRPr="008A5435" w:rsidRDefault="008A5435" w:rsidP="008A5435">
      <w:pPr>
        <w:rPr>
          <w:b/>
          <w:bCs/>
        </w:rPr>
      </w:pPr>
      <w:r w:rsidRPr="008A5435">
        <w:rPr>
          <w:b/>
          <w:bCs/>
        </w:rPr>
        <w:t>§ 82 nytt fjerde ledd skal lyde:</w:t>
      </w:r>
    </w:p>
    <w:p w14:paraId="048D7D12" w14:textId="77777777" w:rsidR="008A5435" w:rsidRPr="008A5435" w:rsidRDefault="008A5435" w:rsidP="008A5435">
      <w:pPr>
        <w:numPr>
          <w:ilvl w:val="0"/>
          <w:numId w:val="7"/>
        </w:numPr>
        <w:rPr>
          <w:i/>
          <w:iCs/>
        </w:rPr>
      </w:pPr>
      <w:r w:rsidRPr="008A5435">
        <w:rPr>
          <w:i/>
          <w:iCs/>
        </w:rPr>
        <w:t>Det er bare den digitale utgaven av sertifikatene som er gyldig.</w:t>
      </w:r>
    </w:p>
    <w:p w14:paraId="4303D7B5" w14:textId="77777777" w:rsidR="008A5435" w:rsidRPr="008A5435" w:rsidRDefault="008A5435" w:rsidP="008A5435">
      <w:pPr>
        <w:rPr>
          <w:i/>
          <w:iCs/>
        </w:rPr>
      </w:pPr>
    </w:p>
    <w:p w14:paraId="05770F21" w14:textId="77777777" w:rsidR="008A5435" w:rsidRPr="008A5435" w:rsidRDefault="008A5435" w:rsidP="008A5435">
      <w:pPr>
        <w:rPr>
          <w:b/>
          <w:bCs/>
        </w:rPr>
      </w:pPr>
      <w:r w:rsidRPr="008A5435">
        <w:rPr>
          <w:b/>
          <w:bCs/>
        </w:rPr>
        <w:t>§ 91 syvende ledd skal lyde:</w:t>
      </w:r>
    </w:p>
    <w:p w14:paraId="438C0655" w14:textId="77777777" w:rsidR="008A5435" w:rsidRPr="008A5435" w:rsidRDefault="008A5435" w:rsidP="008A5435">
      <w:pPr>
        <w:rPr>
          <w:i/>
          <w:iCs/>
        </w:rPr>
      </w:pPr>
      <w:r w:rsidRPr="008A5435">
        <w:t xml:space="preserve">(7)  Etter avfyring skal det i samsvar med utarbeidet plan, og under oppsyn av bergsprenger, kontrolleres at det ikke står igjen </w:t>
      </w:r>
      <w:r w:rsidRPr="008A5435">
        <w:rPr>
          <w:i/>
          <w:iCs/>
        </w:rPr>
        <w:t>forsagere.</w:t>
      </w:r>
    </w:p>
    <w:p w14:paraId="6DDBBE32" w14:textId="77777777" w:rsidR="008A5435" w:rsidRPr="008A5435" w:rsidRDefault="008A5435" w:rsidP="008A5435"/>
    <w:p w14:paraId="221C83C5" w14:textId="77777777" w:rsidR="008A5435" w:rsidRPr="008A5435" w:rsidRDefault="008A5435" w:rsidP="008A5435">
      <w:pPr>
        <w:rPr>
          <w:b/>
          <w:bCs/>
        </w:rPr>
      </w:pPr>
      <w:r w:rsidRPr="008A5435">
        <w:rPr>
          <w:b/>
          <w:bCs/>
        </w:rPr>
        <w:t>§ 92 overskriften skal lyde:</w:t>
      </w:r>
    </w:p>
    <w:p w14:paraId="3AF7DCEE" w14:textId="77777777" w:rsidR="008A5435" w:rsidRPr="008A5435" w:rsidRDefault="008A5435" w:rsidP="008A5435">
      <w:pPr>
        <w:rPr>
          <w:i/>
          <w:iCs/>
        </w:rPr>
      </w:pPr>
      <w:r w:rsidRPr="008A5435">
        <w:t xml:space="preserve">§ 92. </w:t>
      </w:r>
      <w:r w:rsidRPr="008A5435">
        <w:rPr>
          <w:i/>
          <w:iCs/>
        </w:rPr>
        <w:t>Forsagere</w:t>
      </w:r>
    </w:p>
    <w:p w14:paraId="51E3716C" w14:textId="77777777" w:rsidR="008A5435" w:rsidRPr="008A5435" w:rsidRDefault="008A5435" w:rsidP="008A5435"/>
    <w:p w14:paraId="1D8329B5" w14:textId="77777777" w:rsidR="008A5435" w:rsidRPr="008A5435" w:rsidRDefault="008A5435" w:rsidP="008A5435">
      <w:pPr>
        <w:rPr>
          <w:b/>
          <w:bCs/>
        </w:rPr>
      </w:pPr>
      <w:r w:rsidRPr="008A5435">
        <w:rPr>
          <w:b/>
          <w:bCs/>
        </w:rPr>
        <w:lastRenderedPageBreak/>
        <w:t>§ 136 første ledd skal lyde:</w:t>
      </w:r>
    </w:p>
    <w:p w14:paraId="4BE3C6B1" w14:textId="77777777" w:rsidR="008A5435" w:rsidRPr="008A5435" w:rsidRDefault="008A5435" w:rsidP="008A5435">
      <w:r w:rsidRPr="008A5435">
        <w:t>(1) I særlige tilfeller kan Direktoratet for samfunnssikkerhet og beredskap dispensere fra forskriften</w:t>
      </w:r>
    </w:p>
    <w:p w14:paraId="7C4A4824" w14:textId="77777777" w:rsidR="008A5435" w:rsidRPr="008A5435" w:rsidRDefault="008A5435" w:rsidP="008A5435">
      <w:pPr>
        <w:numPr>
          <w:ilvl w:val="0"/>
          <w:numId w:val="8"/>
        </w:numPr>
      </w:pPr>
      <w:r w:rsidRPr="008A5435">
        <w:t>§ 8 fjerde ledd</w:t>
      </w:r>
    </w:p>
    <w:p w14:paraId="48BE9719" w14:textId="77777777" w:rsidR="008A5435" w:rsidRPr="008A5435" w:rsidRDefault="008A5435" w:rsidP="008A5435">
      <w:pPr>
        <w:numPr>
          <w:ilvl w:val="0"/>
          <w:numId w:val="8"/>
        </w:numPr>
      </w:pPr>
      <w:r w:rsidRPr="008A5435">
        <w:t>§ 12 andre ledd</w:t>
      </w:r>
    </w:p>
    <w:p w14:paraId="52B76409" w14:textId="77777777" w:rsidR="008A5435" w:rsidRPr="008A5435" w:rsidRDefault="008A5435" w:rsidP="008A5435">
      <w:pPr>
        <w:numPr>
          <w:ilvl w:val="0"/>
          <w:numId w:val="8"/>
        </w:numPr>
      </w:pPr>
      <w:r w:rsidRPr="008A5435">
        <w:t>§ 21 første ledd annet punktum</w:t>
      </w:r>
    </w:p>
    <w:p w14:paraId="608591D2" w14:textId="77777777" w:rsidR="008A5435" w:rsidRPr="008A5435" w:rsidRDefault="008A5435" w:rsidP="008A5435">
      <w:pPr>
        <w:numPr>
          <w:ilvl w:val="0"/>
          <w:numId w:val="8"/>
        </w:numPr>
      </w:pPr>
      <w:r w:rsidRPr="008A5435">
        <w:t>§ 28 første ledd</w:t>
      </w:r>
    </w:p>
    <w:p w14:paraId="7F381C59" w14:textId="77777777" w:rsidR="008A5435" w:rsidRPr="008A5435" w:rsidRDefault="008A5435" w:rsidP="008A5435">
      <w:pPr>
        <w:numPr>
          <w:ilvl w:val="0"/>
          <w:numId w:val="8"/>
        </w:numPr>
      </w:pPr>
      <w:r w:rsidRPr="008A5435">
        <w:t>§ 36 første ledd</w:t>
      </w:r>
    </w:p>
    <w:p w14:paraId="26A4743A" w14:textId="77777777" w:rsidR="008A5435" w:rsidRPr="008A5435" w:rsidRDefault="008A5435" w:rsidP="008A5435">
      <w:pPr>
        <w:numPr>
          <w:ilvl w:val="0"/>
          <w:numId w:val="8"/>
        </w:numPr>
      </w:pPr>
      <w:r w:rsidRPr="008A5435">
        <w:t>§ 38</w:t>
      </w:r>
    </w:p>
    <w:p w14:paraId="0E0B8C25" w14:textId="77777777" w:rsidR="008A5435" w:rsidRPr="008A5435" w:rsidRDefault="008A5435" w:rsidP="008A5435">
      <w:pPr>
        <w:numPr>
          <w:ilvl w:val="0"/>
          <w:numId w:val="8"/>
        </w:numPr>
      </w:pPr>
      <w:r w:rsidRPr="008A5435">
        <w:t>§ 50</w:t>
      </w:r>
    </w:p>
    <w:p w14:paraId="6C0C2E52" w14:textId="77777777" w:rsidR="008A5435" w:rsidRPr="008A5435" w:rsidRDefault="008A5435" w:rsidP="008A5435">
      <w:pPr>
        <w:numPr>
          <w:ilvl w:val="0"/>
          <w:numId w:val="8"/>
        </w:numPr>
      </w:pPr>
      <w:r w:rsidRPr="008A5435">
        <w:t>§ 51</w:t>
      </w:r>
    </w:p>
    <w:p w14:paraId="2A59F98D" w14:textId="77777777" w:rsidR="008A5435" w:rsidRPr="008A5435" w:rsidRDefault="008A5435" w:rsidP="008A5435">
      <w:pPr>
        <w:numPr>
          <w:ilvl w:val="0"/>
          <w:numId w:val="8"/>
        </w:numPr>
      </w:pPr>
      <w:r w:rsidRPr="008A5435">
        <w:t>§ 52</w:t>
      </w:r>
    </w:p>
    <w:p w14:paraId="58C75024" w14:textId="77777777" w:rsidR="008A5435" w:rsidRPr="008A5435" w:rsidRDefault="008A5435" w:rsidP="008A5435">
      <w:pPr>
        <w:numPr>
          <w:ilvl w:val="0"/>
          <w:numId w:val="8"/>
        </w:numPr>
      </w:pPr>
      <w:r w:rsidRPr="008A5435">
        <w:t>§ 55 fjerde ledd</w:t>
      </w:r>
    </w:p>
    <w:p w14:paraId="715A5E93" w14:textId="77777777" w:rsidR="008A5435" w:rsidRPr="008A5435" w:rsidRDefault="008A5435" w:rsidP="008A5435">
      <w:pPr>
        <w:numPr>
          <w:ilvl w:val="0"/>
          <w:numId w:val="8"/>
        </w:numPr>
      </w:pPr>
      <w:r w:rsidRPr="008A5435">
        <w:t>§ 65</w:t>
      </w:r>
    </w:p>
    <w:p w14:paraId="32EB2404" w14:textId="77777777" w:rsidR="008A5435" w:rsidRPr="008A5435" w:rsidRDefault="008A5435" w:rsidP="008A5435">
      <w:pPr>
        <w:numPr>
          <w:ilvl w:val="0"/>
          <w:numId w:val="8"/>
        </w:numPr>
        <w:rPr>
          <w:i/>
          <w:iCs/>
        </w:rPr>
      </w:pPr>
      <w:r w:rsidRPr="008A5435">
        <w:rPr>
          <w:i/>
          <w:iCs/>
        </w:rPr>
        <w:t>§ 79A</w:t>
      </w:r>
    </w:p>
    <w:p w14:paraId="01D1759D" w14:textId="77777777" w:rsidR="008A5435" w:rsidRPr="008A5435" w:rsidRDefault="008A5435" w:rsidP="008A5435">
      <w:pPr>
        <w:numPr>
          <w:ilvl w:val="0"/>
          <w:numId w:val="8"/>
        </w:numPr>
      </w:pPr>
      <w:r w:rsidRPr="008A5435">
        <w:t>§ 80</w:t>
      </w:r>
    </w:p>
    <w:p w14:paraId="5B99B870" w14:textId="77777777" w:rsidR="008A5435" w:rsidRPr="008A5435" w:rsidRDefault="008A5435" w:rsidP="008A5435">
      <w:pPr>
        <w:numPr>
          <w:ilvl w:val="0"/>
          <w:numId w:val="8"/>
        </w:numPr>
      </w:pPr>
      <w:r w:rsidRPr="008A5435">
        <w:t>§ 81</w:t>
      </w:r>
    </w:p>
    <w:p w14:paraId="33458791" w14:textId="77777777" w:rsidR="008A5435" w:rsidRPr="008A5435" w:rsidRDefault="008A5435" w:rsidP="008A5435">
      <w:pPr>
        <w:numPr>
          <w:ilvl w:val="0"/>
          <w:numId w:val="8"/>
        </w:numPr>
        <w:rPr>
          <w:i/>
          <w:iCs/>
        </w:rPr>
      </w:pPr>
      <w:r w:rsidRPr="008A5435">
        <w:rPr>
          <w:i/>
          <w:iCs/>
        </w:rPr>
        <w:t>§ 82 første ledd</w:t>
      </w:r>
    </w:p>
    <w:p w14:paraId="0D6E9F38" w14:textId="77777777" w:rsidR="008A5435" w:rsidRPr="008A5435" w:rsidRDefault="008A5435" w:rsidP="008A5435">
      <w:pPr>
        <w:numPr>
          <w:ilvl w:val="0"/>
          <w:numId w:val="8"/>
        </w:numPr>
      </w:pPr>
      <w:r w:rsidRPr="008A5435">
        <w:t>§ 96.</w:t>
      </w:r>
    </w:p>
    <w:p w14:paraId="67DEDD24" w14:textId="77777777" w:rsidR="008A5435" w:rsidRPr="008A5435" w:rsidRDefault="008A5435" w:rsidP="008A5435">
      <w:pPr>
        <w:rPr>
          <w:i/>
          <w:iCs/>
        </w:rPr>
      </w:pPr>
    </w:p>
    <w:p w14:paraId="6BD697F3" w14:textId="77777777" w:rsidR="008A5435" w:rsidRPr="008A5435" w:rsidRDefault="008A5435" w:rsidP="008A5435">
      <w:pPr>
        <w:rPr>
          <w:b/>
          <w:bCs/>
        </w:rPr>
      </w:pPr>
      <w:r w:rsidRPr="008A5435">
        <w:rPr>
          <w:b/>
          <w:bCs/>
        </w:rPr>
        <w:t>§ 136 nytt andre og tredje ledd skal lyde:</w:t>
      </w:r>
    </w:p>
    <w:p w14:paraId="2290385F" w14:textId="77777777" w:rsidR="008A5435" w:rsidRPr="008A5435" w:rsidRDefault="008A5435" w:rsidP="008A5435">
      <w:pPr>
        <w:rPr>
          <w:i/>
          <w:iCs/>
        </w:rPr>
      </w:pPr>
      <w:r w:rsidRPr="008A5435">
        <w:rPr>
          <w:i/>
          <w:iCs/>
        </w:rPr>
        <w:t xml:space="preserve">(2) Ved utplassering av eksplosiver eller innretninger med eksplosiver til </w:t>
      </w:r>
      <w:proofErr w:type="spellStart"/>
      <w:r w:rsidRPr="008A5435">
        <w:rPr>
          <w:i/>
          <w:iCs/>
        </w:rPr>
        <w:t>snøsikring</w:t>
      </w:r>
      <w:proofErr w:type="spellEnd"/>
      <w:r w:rsidRPr="008A5435">
        <w:rPr>
          <w:i/>
          <w:iCs/>
        </w:rPr>
        <w:t>, kan det dispenseres fra forskriftens bestemmelser i kapittel 5, kapittel 6 og kapittel 11.</w:t>
      </w:r>
    </w:p>
    <w:p w14:paraId="11CF47FE" w14:textId="77777777" w:rsidR="008A5435" w:rsidRPr="008A5435" w:rsidRDefault="008A5435" w:rsidP="008A5435">
      <w:pPr>
        <w:rPr>
          <w:i/>
          <w:iCs/>
        </w:rPr>
      </w:pPr>
      <w:r w:rsidRPr="008A5435">
        <w:rPr>
          <w:i/>
          <w:iCs/>
        </w:rPr>
        <w:t>(3) I forbindelse med nyutvikling eller andre helt særlige tilfeller kan det dispenseres fra de av forskriftens bestemmelser som ikke passer.</w:t>
      </w:r>
    </w:p>
    <w:p w14:paraId="58098695" w14:textId="77777777" w:rsidR="008A5435" w:rsidRPr="008A5435" w:rsidRDefault="008A5435" w:rsidP="008A5435">
      <w:pPr>
        <w:rPr>
          <w:i/>
          <w:iCs/>
        </w:rPr>
      </w:pPr>
    </w:p>
    <w:p w14:paraId="007CDB86" w14:textId="77777777" w:rsidR="008A5435" w:rsidRPr="008A5435" w:rsidRDefault="008A5435" w:rsidP="008A5435">
      <w:pPr>
        <w:rPr>
          <w:b/>
          <w:bCs/>
        </w:rPr>
      </w:pPr>
      <w:r w:rsidRPr="008A5435">
        <w:rPr>
          <w:b/>
          <w:bCs/>
        </w:rPr>
        <w:t>Nåværende § 136 andre og tredje ledd blir fjerde og femte ledd.</w:t>
      </w:r>
    </w:p>
    <w:p w14:paraId="50FE4B8A" w14:textId="77777777" w:rsidR="008A5435" w:rsidRPr="008A5435" w:rsidRDefault="008A5435" w:rsidP="008A5435"/>
    <w:p w14:paraId="46A4DF40" w14:textId="77777777" w:rsidR="008A5435" w:rsidRPr="008A5435" w:rsidRDefault="008A5435" w:rsidP="008A5435">
      <w:pPr>
        <w:rPr>
          <w:b/>
          <w:bCs/>
          <w:i/>
          <w:iCs/>
        </w:rPr>
      </w:pPr>
      <w:r w:rsidRPr="008A5435">
        <w:rPr>
          <w:b/>
          <w:bCs/>
        </w:rPr>
        <w:t>§ 140 andre ledd første punktum skal lyde:</w:t>
      </w:r>
    </w:p>
    <w:p w14:paraId="3E1571B1" w14:textId="77777777" w:rsidR="008A5435" w:rsidRPr="008A5435" w:rsidRDefault="008A5435" w:rsidP="008A5435">
      <w:pPr>
        <w:rPr>
          <w:i/>
          <w:iCs/>
        </w:rPr>
      </w:pPr>
      <w:r w:rsidRPr="008A5435">
        <w:t xml:space="preserve">(2) Direktoratet for samfunnssikkerhet og beredskap kan trekke tilbake sertifikat, kompetansebevis og særskilt godkjenning dersom innehaver </w:t>
      </w:r>
      <w:r w:rsidRPr="008A5435">
        <w:rPr>
          <w:i/>
          <w:iCs/>
        </w:rPr>
        <w:t>ikke er skikket</w:t>
      </w:r>
      <w:r w:rsidRPr="008A5435">
        <w:t xml:space="preserve"> til å håndtere eksplosjonsfarlige stoffer, </w:t>
      </w:r>
      <w:r w:rsidRPr="008A5435">
        <w:rPr>
          <w:i/>
          <w:iCs/>
        </w:rPr>
        <w:t xml:space="preserve">eller ikke er skikket til å være bergsprengningsleder. </w:t>
      </w:r>
    </w:p>
    <w:p w14:paraId="57B76C2A" w14:textId="77777777" w:rsidR="008A5435" w:rsidRPr="008A5435" w:rsidRDefault="008A5435" w:rsidP="008A5435">
      <w:pPr>
        <w:rPr>
          <w:i/>
          <w:iCs/>
        </w:rPr>
      </w:pPr>
    </w:p>
    <w:p w14:paraId="32BD716F" w14:textId="77777777" w:rsidR="008A5435" w:rsidRPr="008A5435" w:rsidRDefault="008A5435" w:rsidP="008A5435">
      <w:pPr>
        <w:rPr>
          <w:b/>
          <w:bCs/>
        </w:rPr>
      </w:pPr>
      <w:r w:rsidRPr="008A5435">
        <w:rPr>
          <w:b/>
          <w:bCs/>
        </w:rPr>
        <w:lastRenderedPageBreak/>
        <w:t>§ 140 tredje ledd skal lyde:</w:t>
      </w:r>
    </w:p>
    <w:p w14:paraId="28B57190" w14:textId="77777777" w:rsidR="008A5435" w:rsidRPr="008A5435" w:rsidRDefault="008A5435" w:rsidP="008A5435">
      <w:r w:rsidRPr="008A5435">
        <w:rPr>
          <w:i/>
          <w:iCs/>
        </w:rPr>
        <w:t xml:space="preserve">(3) </w:t>
      </w:r>
      <w:r w:rsidRPr="008A5435">
        <w:t xml:space="preserve">Politiet og Direktoratet for samfunnssikkerhet og beredskap kan ved mistanke </w:t>
      </w:r>
      <w:r w:rsidRPr="008A5435">
        <w:rPr>
          <w:i/>
          <w:iCs/>
        </w:rPr>
        <w:t>om at innehaver</w:t>
      </w:r>
      <w:r w:rsidRPr="008A5435">
        <w:t xml:space="preserve"> </w:t>
      </w:r>
      <w:r w:rsidRPr="008A5435">
        <w:rPr>
          <w:i/>
          <w:iCs/>
        </w:rPr>
        <w:t>ikke er skikket</w:t>
      </w:r>
      <w:r w:rsidRPr="008A5435">
        <w:t>, midlertidig trekke tilbake sertifikat, kompetansebevis eller særskilt godkjenning inntil endelig avgjørelse om tilbaketrekking er truffet.</w:t>
      </w:r>
    </w:p>
    <w:p w14:paraId="53D26AAB" w14:textId="77777777" w:rsidR="008A5435" w:rsidRPr="008A5435" w:rsidRDefault="008A5435" w:rsidP="008A5435">
      <w:pPr>
        <w:rPr>
          <w:i/>
          <w:iCs/>
        </w:rPr>
      </w:pPr>
    </w:p>
    <w:p w14:paraId="4A52F54B" w14:textId="77777777" w:rsidR="008A5435" w:rsidRPr="008A5435" w:rsidRDefault="008A5435" w:rsidP="008A5435">
      <w:pPr>
        <w:rPr>
          <w:b/>
          <w:bCs/>
        </w:rPr>
      </w:pPr>
      <w:r w:rsidRPr="008A5435">
        <w:rPr>
          <w:b/>
          <w:bCs/>
        </w:rPr>
        <w:t xml:space="preserve">§ 141 skal lyde: </w:t>
      </w:r>
    </w:p>
    <w:p w14:paraId="6B99098C" w14:textId="77777777" w:rsidR="008A5435" w:rsidRPr="008A5435" w:rsidRDefault="008A5435" w:rsidP="008A5435">
      <w:pPr>
        <w:rPr>
          <w:b/>
          <w:bCs/>
        </w:rPr>
      </w:pPr>
      <w:r w:rsidRPr="008A5435">
        <w:rPr>
          <w:b/>
          <w:bCs/>
        </w:rPr>
        <w:t>§ 141. Straff</w:t>
      </w:r>
    </w:p>
    <w:p w14:paraId="69102EC0" w14:textId="77777777" w:rsidR="008A5435" w:rsidRPr="008A5435" w:rsidRDefault="008A5435" w:rsidP="008A5435">
      <w:r w:rsidRPr="008A5435">
        <w:t>Den som forsettlig eller uaktsomt overtrer bestemmelsene i forskriften</w:t>
      </w:r>
    </w:p>
    <w:p w14:paraId="2CDE755C" w14:textId="77777777" w:rsidR="008A5435" w:rsidRPr="008A5435" w:rsidRDefault="008A5435" w:rsidP="008A5435">
      <w:pPr>
        <w:numPr>
          <w:ilvl w:val="0"/>
          <w:numId w:val="9"/>
        </w:numPr>
      </w:pPr>
      <w:r w:rsidRPr="008A5435">
        <w:t>kapittel 2 med unntak av § 19</w:t>
      </w:r>
    </w:p>
    <w:p w14:paraId="6D491CB1" w14:textId="77777777" w:rsidR="008A5435" w:rsidRPr="008A5435" w:rsidRDefault="008A5435" w:rsidP="008A5435">
      <w:pPr>
        <w:numPr>
          <w:ilvl w:val="0"/>
          <w:numId w:val="9"/>
        </w:numPr>
      </w:pPr>
      <w:r w:rsidRPr="008A5435">
        <w:t>§ 29 første ledd</w:t>
      </w:r>
    </w:p>
    <w:p w14:paraId="28DE9D13" w14:textId="77777777" w:rsidR="008A5435" w:rsidRPr="008A5435" w:rsidRDefault="008A5435" w:rsidP="008A5435">
      <w:pPr>
        <w:numPr>
          <w:ilvl w:val="0"/>
          <w:numId w:val="9"/>
        </w:numPr>
        <w:rPr>
          <w:i/>
          <w:iCs/>
        </w:rPr>
      </w:pPr>
      <w:r w:rsidRPr="008A5435">
        <w:rPr>
          <w:i/>
          <w:iCs/>
        </w:rPr>
        <w:t>§ 30</w:t>
      </w:r>
    </w:p>
    <w:p w14:paraId="7F3CB598" w14:textId="77777777" w:rsidR="008A5435" w:rsidRPr="008A5435" w:rsidRDefault="008A5435" w:rsidP="008A5435">
      <w:pPr>
        <w:numPr>
          <w:ilvl w:val="0"/>
          <w:numId w:val="9"/>
        </w:numPr>
        <w:rPr>
          <w:i/>
          <w:iCs/>
        </w:rPr>
      </w:pPr>
      <w:r w:rsidRPr="008A5435">
        <w:t>§ 31 første ledd</w:t>
      </w:r>
    </w:p>
    <w:p w14:paraId="570F844D" w14:textId="77777777" w:rsidR="008A5435" w:rsidRPr="008A5435" w:rsidRDefault="008A5435" w:rsidP="008A5435">
      <w:pPr>
        <w:numPr>
          <w:ilvl w:val="0"/>
          <w:numId w:val="9"/>
        </w:numPr>
        <w:rPr>
          <w:i/>
          <w:iCs/>
        </w:rPr>
      </w:pPr>
      <w:r w:rsidRPr="008A5435">
        <w:t>§ 32</w:t>
      </w:r>
    </w:p>
    <w:p w14:paraId="09535006" w14:textId="77777777" w:rsidR="008A5435" w:rsidRPr="008A5435" w:rsidRDefault="008A5435" w:rsidP="008A5435">
      <w:pPr>
        <w:numPr>
          <w:ilvl w:val="0"/>
          <w:numId w:val="9"/>
        </w:numPr>
        <w:rPr>
          <w:i/>
          <w:iCs/>
        </w:rPr>
      </w:pPr>
      <w:r w:rsidRPr="008A5435">
        <w:t>kapittel 5 med unntak av § 34 og § 36</w:t>
      </w:r>
    </w:p>
    <w:p w14:paraId="5C31A5AF" w14:textId="77777777" w:rsidR="008A5435" w:rsidRPr="008A5435" w:rsidRDefault="008A5435" w:rsidP="008A5435">
      <w:pPr>
        <w:numPr>
          <w:ilvl w:val="0"/>
          <w:numId w:val="9"/>
        </w:numPr>
        <w:rPr>
          <w:i/>
          <w:iCs/>
        </w:rPr>
      </w:pPr>
      <w:r w:rsidRPr="008A5435">
        <w:t>kapittel 6 med unntak av § 46</w:t>
      </w:r>
    </w:p>
    <w:p w14:paraId="77AE0A8E" w14:textId="77777777" w:rsidR="008A5435" w:rsidRPr="008A5435" w:rsidRDefault="008A5435" w:rsidP="008A5435">
      <w:pPr>
        <w:numPr>
          <w:ilvl w:val="0"/>
          <w:numId w:val="9"/>
        </w:numPr>
        <w:rPr>
          <w:i/>
          <w:iCs/>
        </w:rPr>
      </w:pPr>
      <w:r w:rsidRPr="008A5435">
        <w:t>kapittel 7 med unntak av § 57 og § 59</w:t>
      </w:r>
    </w:p>
    <w:p w14:paraId="6AD7DD93" w14:textId="77777777" w:rsidR="008A5435" w:rsidRPr="008A5435" w:rsidRDefault="008A5435" w:rsidP="008A5435">
      <w:pPr>
        <w:numPr>
          <w:ilvl w:val="0"/>
          <w:numId w:val="9"/>
        </w:numPr>
        <w:rPr>
          <w:i/>
          <w:iCs/>
        </w:rPr>
      </w:pPr>
      <w:r w:rsidRPr="008A5435">
        <w:rPr>
          <w:i/>
          <w:iCs/>
        </w:rPr>
        <w:t xml:space="preserve">kapittel 8 med unntak av § 71 og § 72 </w:t>
      </w:r>
    </w:p>
    <w:p w14:paraId="765C3122" w14:textId="77777777" w:rsidR="008A5435" w:rsidRPr="008A5435" w:rsidRDefault="008A5435" w:rsidP="008A5435">
      <w:pPr>
        <w:numPr>
          <w:ilvl w:val="0"/>
          <w:numId w:val="9"/>
        </w:numPr>
        <w:rPr>
          <w:i/>
          <w:iCs/>
        </w:rPr>
      </w:pPr>
      <w:r w:rsidRPr="008A5435">
        <w:t>kapittel 9 med unntak av § 77</w:t>
      </w:r>
    </w:p>
    <w:p w14:paraId="49D5D25F" w14:textId="77777777" w:rsidR="008A5435" w:rsidRPr="008A5435" w:rsidRDefault="008A5435" w:rsidP="008A5435">
      <w:pPr>
        <w:numPr>
          <w:ilvl w:val="0"/>
          <w:numId w:val="9"/>
        </w:numPr>
        <w:rPr>
          <w:i/>
          <w:iCs/>
        </w:rPr>
      </w:pPr>
      <w:r w:rsidRPr="008A5435">
        <w:t xml:space="preserve">kapittel 10 med unntak av </w:t>
      </w:r>
      <w:r w:rsidRPr="008A5435">
        <w:rPr>
          <w:i/>
          <w:iCs/>
        </w:rPr>
        <w:t>§ 79 A annet ledd tredje punktum</w:t>
      </w:r>
      <w:r w:rsidRPr="008A5435">
        <w:t>, § 80 og § 81</w:t>
      </w:r>
    </w:p>
    <w:p w14:paraId="2AF46B71" w14:textId="77777777" w:rsidR="008A5435" w:rsidRPr="008A5435" w:rsidRDefault="008A5435" w:rsidP="008A5435">
      <w:pPr>
        <w:numPr>
          <w:ilvl w:val="0"/>
          <w:numId w:val="9"/>
        </w:numPr>
        <w:rPr>
          <w:i/>
          <w:iCs/>
        </w:rPr>
      </w:pPr>
      <w:r w:rsidRPr="008A5435">
        <w:t>kapittel 11 med unntak av § 98</w:t>
      </w:r>
    </w:p>
    <w:p w14:paraId="7DCA9B39" w14:textId="77777777" w:rsidR="008A5435" w:rsidRPr="008A5435" w:rsidRDefault="008A5435" w:rsidP="008A5435">
      <w:pPr>
        <w:numPr>
          <w:ilvl w:val="0"/>
          <w:numId w:val="9"/>
        </w:numPr>
        <w:rPr>
          <w:i/>
          <w:iCs/>
        </w:rPr>
      </w:pPr>
      <w:r w:rsidRPr="008A5435">
        <w:t>kapittel 12</w:t>
      </w:r>
    </w:p>
    <w:p w14:paraId="60B1DD5B" w14:textId="77777777" w:rsidR="008A5435" w:rsidRPr="008A5435" w:rsidRDefault="008A5435" w:rsidP="008A5435">
      <w:pPr>
        <w:numPr>
          <w:ilvl w:val="0"/>
          <w:numId w:val="9"/>
        </w:numPr>
        <w:rPr>
          <w:i/>
          <w:iCs/>
        </w:rPr>
      </w:pPr>
      <w:r w:rsidRPr="008A5435">
        <w:t>kapittel 13 med unntak av § 111</w:t>
      </w:r>
    </w:p>
    <w:p w14:paraId="2285CB72" w14:textId="77777777" w:rsidR="008A5435" w:rsidRPr="008A5435" w:rsidRDefault="008A5435" w:rsidP="008A5435">
      <w:pPr>
        <w:numPr>
          <w:ilvl w:val="0"/>
          <w:numId w:val="9"/>
        </w:numPr>
        <w:rPr>
          <w:i/>
          <w:iCs/>
        </w:rPr>
      </w:pPr>
      <w:r w:rsidRPr="008A5435">
        <w:t>kapittel 14 med unntak av § 116, § 118 og § 119</w:t>
      </w:r>
    </w:p>
    <w:p w14:paraId="01DA90A9" w14:textId="77777777" w:rsidR="008A5435" w:rsidRPr="008A5435" w:rsidRDefault="008A5435" w:rsidP="008A5435">
      <w:pPr>
        <w:rPr>
          <w:i/>
          <w:iCs/>
        </w:rPr>
      </w:pPr>
      <w:r w:rsidRPr="008A5435">
        <w:t xml:space="preserve">eller vedtak gitt i </w:t>
      </w:r>
      <w:proofErr w:type="gramStart"/>
      <w:r w:rsidRPr="008A5435">
        <w:t>medhold av</w:t>
      </w:r>
      <w:proofErr w:type="gramEnd"/>
      <w:r w:rsidRPr="008A5435">
        <w:t xml:space="preserve"> disse bestemmelsene, kan straffes med bøter eller fengsel etter brann- og eksplosjonsvernloven § 42</w:t>
      </w:r>
    </w:p>
    <w:p w14:paraId="38EC585F" w14:textId="77777777" w:rsidR="008A5435" w:rsidRPr="008A5435" w:rsidRDefault="008A5435" w:rsidP="008A5435"/>
    <w:p w14:paraId="5E06F819" w14:textId="77777777" w:rsidR="008A5435" w:rsidRPr="008A5435" w:rsidRDefault="008A5435" w:rsidP="008A5435">
      <w:pPr>
        <w:rPr>
          <w:b/>
          <w:bCs/>
        </w:rPr>
      </w:pPr>
      <w:r w:rsidRPr="008A5435">
        <w:rPr>
          <w:b/>
          <w:bCs/>
        </w:rPr>
        <w:t>§ 143 sjette ledd oppheves</w:t>
      </w:r>
    </w:p>
    <w:p w14:paraId="4C68C1C8" w14:textId="77777777" w:rsidR="008A5435" w:rsidRPr="008A5435" w:rsidRDefault="008A5435" w:rsidP="008A5435">
      <w:pPr>
        <w:rPr>
          <w:b/>
          <w:bCs/>
        </w:rPr>
      </w:pPr>
      <w:r w:rsidRPr="008A5435">
        <w:rPr>
          <w:b/>
          <w:bCs/>
        </w:rPr>
        <w:t>§ 143 syvende ledd blir nytt sjette ledd</w:t>
      </w:r>
    </w:p>
    <w:p w14:paraId="69DEE24E" w14:textId="77777777" w:rsidR="008A5435" w:rsidRPr="008A5435" w:rsidRDefault="008A5435" w:rsidP="008A5435">
      <w:pPr>
        <w:rPr>
          <w:i/>
          <w:iCs/>
        </w:rPr>
      </w:pPr>
    </w:p>
    <w:p w14:paraId="269CC392" w14:textId="77777777" w:rsidR="008A5435" w:rsidRPr="008A5435" w:rsidRDefault="008A5435" w:rsidP="008A5435">
      <w:pPr>
        <w:rPr>
          <w:b/>
          <w:bCs/>
        </w:rPr>
      </w:pPr>
      <w:r w:rsidRPr="008A5435">
        <w:rPr>
          <w:b/>
          <w:bCs/>
        </w:rPr>
        <w:t>II</w:t>
      </w:r>
    </w:p>
    <w:p w14:paraId="67078DD4" w14:textId="77777777" w:rsidR="008A5435" w:rsidRPr="008A5435" w:rsidRDefault="008A5435" w:rsidP="008A5435">
      <w:r w:rsidRPr="008A5435">
        <w:t xml:space="preserve">I forskrift 7. mai 2021 nr. 1452 om våpen, skytevåpen, </w:t>
      </w:r>
      <w:proofErr w:type="spellStart"/>
      <w:r w:rsidRPr="008A5435">
        <w:t>våpendelar</w:t>
      </w:r>
      <w:proofErr w:type="spellEnd"/>
      <w:r w:rsidRPr="008A5435">
        <w:t xml:space="preserve"> og ammunisjon (våpenforskrifta) gjøres følgende endringer: </w:t>
      </w:r>
    </w:p>
    <w:p w14:paraId="27D8FD65" w14:textId="77777777" w:rsidR="008A5435" w:rsidRPr="008A5435" w:rsidRDefault="008A5435" w:rsidP="008A5435">
      <w:pPr>
        <w:rPr>
          <w:b/>
          <w:bCs/>
        </w:rPr>
      </w:pPr>
      <w:r w:rsidRPr="008A5435">
        <w:rPr>
          <w:b/>
          <w:bCs/>
        </w:rPr>
        <w:lastRenderedPageBreak/>
        <w:t>§ 6-3 femte ledd oppheves</w:t>
      </w:r>
    </w:p>
    <w:p w14:paraId="4A7DDD70" w14:textId="77777777" w:rsidR="008A5435" w:rsidRPr="008A5435" w:rsidRDefault="008A5435" w:rsidP="008A5435">
      <w:pPr>
        <w:rPr>
          <w:b/>
          <w:bCs/>
        </w:rPr>
      </w:pPr>
      <w:r w:rsidRPr="008A5435">
        <w:rPr>
          <w:b/>
          <w:bCs/>
        </w:rPr>
        <w:t>§ 6-4 tredje ledd skal lyde:</w:t>
      </w:r>
    </w:p>
    <w:p w14:paraId="59A4F20B" w14:textId="77777777" w:rsidR="008A5435" w:rsidRPr="008A5435" w:rsidRDefault="008A5435" w:rsidP="008A5435">
      <w:r w:rsidRPr="008A5435">
        <w:t xml:space="preserve">Den som vil oppbevare </w:t>
      </w:r>
      <w:r w:rsidRPr="008A5435">
        <w:rPr>
          <w:i/>
          <w:iCs/>
        </w:rPr>
        <w:t xml:space="preserve">røyksvakt </w:t>
      </w:r>
      <w:proofErr w:type="spellStart"/>
      <w:r w:rsidRPr="008A5435">
        <w:rPr>
          <w:i/>
          <w:iCs/>
        </w:rPr>
        <w:t>krut</w:t>
      </w:r>
      <w:proofErr w:type="spellEnd"/>
      <w:r w:rsidRPr="008A5435">
        <w:rPr>
          <w:i/>
          <w:iCs/>
        </w:rPr>
        <w:t xml:space="preserve"> og </w:t>
      </w:r>
      <w:proofErr w:type="spellStart"/>
      <w:r w:rsidRPr="008A5435">
        <w:rPr>
          <w:i/>
          <w:iCs/>
        </w:rPr>
        <w:t>svartkrut</w:t>
      </w:r>
      <w:proofErr w:type="spellEnd"/>
      <w:r w:rsidRPr="008A5435">
        <w:t xml:space="preserve"> i større mengder enn det som er </w:t>
      </w:r>
      <w:proofErr w:type="spellStart"/>
      <w:r w:rsidRPr="008A5435">
        <w:t>nemnt</w:t>
      </w:r>
      <w:proofErr w:type="spellEnd"/>
      <w:r w:rsidRPr="008A5435">
        <w:t xml:space="preserve"> i § 6-3 første ledd, må ha løyve etter brann- og eksplosjonsvernlova</w:t>
      </w:r>
    </w:p>
    <w:p w14:paraId="27E68077" w14:textId="77777777" w:rsidR="008A5435" w:rsidRPr="008A5435" w:rsidRDefault="008A5435" w:rsidP="008A5435">
      <w:pPr>
        <w:rPr>
          <w:i/>
          <w:iCs/>
        </w:rPr>
      </w:pPr>
    </w:p>
    <w:p w14:paraId="50DB215B" w14:textId="77777777" w:rsidR="008A5435" w:rsidRPr="008A5435" w:rsidRDefault="008A5435" w:rsidP="008A5435">
      <w:pPr>
        <w:rPr>
          <w:b/>
          <w:bCs/>
        </w:rPr>
      </w:pPr>
      <w:r w:rsidRPr="008A5435">
        <w:rPr>
          <w:b/>
          <w:bCs/>
        </w:rPr>
        <w:t>§ 6-5 femte ledd skal lyde:</w:t>
      </w:r>
    </w:p>
    <w:p w14:paraId="019B8EE2" w14:textId="77777777" w:rsidR="008A5435" w:rsidRPr="008A5435" w:rsidRDefault="008A5435" w:rsidP="008A5435">
      <w:r w:rsidRPr="008A5435">
        <w:t xml:space="preserve">Politiet skal </w:t>
      </w:r>
      <w:proofErr w:type="spellStart"/>
      <w:r w:rsidRPr="008A5435">
        <w:t>ikkje</w:t>
      </w:r>
      <w:proofErr w:type="spellEnd"/>
      <w:r w:rsidRPr="008A5435">
        <w:t xml:space="preserve"> godkjenne oppbevaring for </w:t>
      </w:r>
      <w:proofErr w:type="spellStart"/>
      <w:r w:rsidRPr="008A5435">
        <w:t>løyvehavar</w:t>
      </w:r>
      <w:proofErr w:type="spellEnd"/>
      <w:r w:rsidRPr="008A5435">
        <w:t xml:space="preserve"> etter våpenlova § 23, som skal oppbevare </w:t>
      </w:r>
      <w:proofErr w:type="spellStart"/>
      <w:r w:rsidRPr="008A5435">
        <w:t>meir</w:t>
      </w:r>
      <w:proofErr w:type="spellEnd"/>
      <w:r w:rsidRPr="008A5435">
        <w:t xml:space="preserve"> </w:t>
      </w:r>
      <w:r w:rsidRPr="008A5435">
        <w:rPr>
          <w:i/>
          <w:iCs/>
        </w:rPr>
        <w:t xml:space="preserve">røyksvakt </w:t>
      </w:r>
      <w:proofErr w:type="spellStart"/>
      <w:r w:rsidRPr="008A5435">
        <w:rPr>
          <w:i/>
          <w:iCs/>
        </w:rPr>
        <w:t>krut</w:t>
      </w:r>
      <w:proofErr w:type="spellEnd"/>
      <w:r w:rsidRPr="008A5435">
        <w:rPr>
          <w:i/>
          <w:iCs/>
        </w:rPr>
        <w:t xml:space="preserve"> og </w:t>
      </w:r>
      <w:proofErr w:type="spellStart"/>
      <w:r w:rsidRPr="008A5435">
        <w:rPr>
          <w:i/>
          <w:iCs/>
        </w:rPr>
        <w:t>svartkrut</w:t>
      </w:r>
      <w:proofErr w:type="spellEnd"/>
      <w:r w:rsidRPr="008A5435">
        <w:t xml:space="preserve"> enn det som er </w:t>
      </w:r>
      <w:proofErr w:type="spellStart"/>
      <w:r w:rsidRPr="008A5435">
        <w:t>nemnt</w:t>
      </w:r>
      <w:proofErr w:type="spellEnd"/>
      <w:r w:rsidRPr="008A5435">
        <w:t xml:space="preserve"> i § 6-3 første ledd, før det er dokumentert at </w:t>
      </w:r>
      <w:proofErr w:type="spellStart"/>
      <w:r w:rsidRPr="008A5435">
        <w:t>vedkomande</w:t>
      </w:r>
      <w:proofErr w:type="spellEnd"/>
      <w:r w:rsidRPr="008A5435">
        <w:t xml:space="preserve"> har løyve etter brann- og eksplosjonsvernlova.</w:t>
      </w:r>
    </w:p>
    <w:p w14:paraId="47C51A04" w14:textId="77777777" w:rsidR="008A5435" w:rsidRPr="008A5435" w:rsidRDefault="008A5435" w:rsidP="008A5435"/>
    <w:p w14:paraId="6F83E1D8" w14:textId="77777777" w:rsidR="008A5435" w:rsidRPr="008A5435" w:rsidRDefault="008A5435" w:rsidP="008A5435">
      <w:pPr>
        <w:rPr>
          <w:b/>
          <w:bCs/>
        </w:rPr>
      </w:pPr>
      <w:r w:rsidRPr="008A5435">
        <w:rPr>
          <w:b/>
          <w:bCs/>
        </w:rPr>
        <w:t>III</w:t>
      </w:r>
    </w:p>
    <w:p w14:paraId="317C1155" w14:textId="77777777" w:rsidR="008A5435" w:rsidRPr="008A5435" w:rsidRDefault="008A5435" w:rsidP="008A5435"/>
    <w:p w14:paraId="7FB1B913" w14:textId="77777777" w:rsidR="008A5435" w:rsidRPr="008A5435" w:rsidRDefault="008A5435" w:rsidP="008A5435">
      <w:r w:rsidRPr="008A5435">
        <w:t>Endringsforskriften trer i kraft straks.</w:t>
      </w:r>
    </w:p>
    <w:p w14:paraId="461CC4AA" w14:textId="77777777" w:rsidR="00A92F47" w:rsidRDefault="00A92F47"/>
    <w:sectPr w:rsidR="00A92F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A0AA8"/>
    <w:multiLevelType w:val="hybridMultilevel"/>
    <w:tmpl w:val="21FC3AC0"/>
    <w:lvl w:ilvl="0" w:tplc="8BE0BC52">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14BC335A"/>
    <w:multiLevelType w:val="hybridMultilevel"/>
    <w:tmpl w:val="82BCC3AE"/>
    <w:lvl w:ilvl="0" w:tplc="04140019">
      <w:start w:val="1"/>
      <w:numFmt w:val="lowerLetter"/>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2" w15:restartNumberingAfterBreak="0">
    <w:nsid w:val="2AFF2DBE"/>
    <w:multiLevelType w:val="hybridMultilevel"/>
    <w:tmpl w:val="A9B2A2DE"/>
    <w:lvl w:ilvl="0" w:tplc="BB08BFFE">
      <w:start w:val="1"/>
      <w:numFmt w:val="decimal"/>
      <w:lvlText w:val="(%1)"/>
      <w:lvlJc w:val="left"/>
      <w:pPr>
        <w:ind w:left="720" w:hanging="360"/>
      </w:pPr>
      <w:rPr>
        <w:i w:val="0"/>
        <w:iCs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2EDD00ED"/>
    <w:multiLevelType w:val="hybridMultilevel"/>
    <w:tmpl w:val="0B8C5FFA"/>
    <w:lvl w:ilvl="0" w:tplc="9DCC46C2">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4" w15:restartNumberingAfterBreak="0">
    <w:nsid w:val="31F373EC"/>
    <w:multiLevelType w:val="hybridMultilevel"/>
    <w:tmpl w:val="3CC8176A"/>
    <w:lvl w:ilvl="0" w:tplc="010A1698">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5" w15:restartNumberingAfterBreak="0">
    <w:nsid w:val="4D7E258D"/>
    <w:multiLevelType w:val="hybridMultilevel"/>
    <w:tmpl w:val="B8B0ED54"/>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 w15:restartNumberingAfterBreak="0">
    <w:nsid w:val="58D40007"/>
    <w:multiLevelType w:val="hybridMultilevel"/>
    <w:tmpl w:val="1E9485DE"/>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 w15:restartNumberingAfterBreak="0">
    <w:nsid w:val="6D97044C"/>
    <w:multiLevelType w:val="hybridMultilevel"/>
    <w:tmpl w:val="C5501958"/>
    <w:lvl w:ilvl="0" w:tplc="C45CAB5C">
      <w:start w:val="1"/>
      <w:numFmt w:val="lowerLetter"/>
      <w:lvlText w:val="%1."/>
      <w:lvlJc w:val="left"/>
      <w:pPr>
        <w:ind w:left="1080" w:hanging="360"/>
      </w:pPr>
      <w:rPr>
        <w:i w:val="0"/>
        <w:iCs w:val="0"/>
      </w:r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8" w15:restartNumberingAfterBreak="0">
    <w:nsid w:val="7B3326D5"/>
    <w:multiLevelType w:val="hybridMultilevel"/>
    <w:tmpl w:val="04B4E5B4"/>
    <w:lvl w:ilvl="0" w:tplc="04140017">
      <w:start w:val="1"/>
      <w:numFmt w:val="lowerLetter"/>
      <w:lvlText w:val="%1)"/>
      <w:lvlJc w:val="left"/>
      <w:pPr>
        <w:ind w:left="766" w:hanging="360"/>
      </w:pPr>
    </w:lvl>
    <w:lvl w:ilvl="1" w:tplc="04140019">
      <w:start w:val="1"/>
      <w:numFmt w:val="lowerLetter"/>
      <w:lvlText w:val="%2."/>
      <w:lvlJc w:val="left"/>
      <w:pPr>
        <w:ind w:left="1486" w:hanging="360"/>
      </w:pPr>
    </w:lvl>
    <w:lvl w:ilvl="2" w:tplc="0414001B">
      <w:start w:val="1"/>
      <w:numFmt w:val="lowerRoman"/>
      <w:lvlText w:val="%3."/>
      <w:lvlJc w:val="right"/>
      <w:pPr>
        <w:ind w:left="2206" w:hanging="180"/>
      </w:pPr>
    </w:lvl>
    <w:lvl w:ilvl="3" w:tplc="0414000F">
      <w:start w:val="1"/>
      <w:numFmt w:val="decimal"/>
      <w:lvlText w:val="%4."/>
      <w:lvlJc w:val="left"/>
      <w:pPr>
        <w:ind w:left="2926" w:hanging="360"/>
      </w:pPr>
    </w:lvl>
    <w:lvl w:ilvl="4" w:tplc="04140019">
      <w:start w:val="1"/>
      <w:numFmt w:val="lowerLetter"/>
      <w:lvlText w:val="%5."/>
      <w:lvlJc w:val="left"/>
      <w:pPr>
        <w:ind w:left="3646" w:hanging="360"/>
      </w:pPr>
    </w:lvl>
    <w:lvl w:ilvl="5" w:tplc="0414001B">
      <w:start w:val="1"/>
      <w:numFmt w:val="lowerRoman"/>
      <w:lvlText w:val="%6."/>
      <w:lvlJc w:val="right"/>
      <w:pPr>
        <w:ind w:left="4366" w:hanging="180"/>
      </w:pPr>
    </w:lvl>
    <w:lvl w:ilvl="6" w:tplc="0414000F">
      <w:start w:val="1"/>
      <w:numFmt w:val="decimal"/>
      <w:lvlText w:val="%7."/>
      <w:lvlJc w:val="left"/>
      <w:pPr>
        <w:ind w:left="5086" w:hanging="360"/>
      </w:pPr>
    </w:lvl>
    <w:lvl w:ilvl="7" w:tplc="04140019">
      <w:start w:val="1"/>
      <w:numFmt w:val="lowerLetter"/>
      <w:lvlText w:val="%8."/>
      <w:lvlJc w:val="left"/>
      <w:pPr>
        <w:ind w:left="5806" w:hanging="360"/>
      </w:pPr>
    </w:lvl>
    <w:lvl w:ilvl="8" w:tplc="0414001B">
      <w:start w:val="1"/>
      <w:numFmt w:val="lowerRoman"/>
      <w:lvlText w:val="%9."/>
      <w:lvlJc w:val="right"/>
      <w:pPr>
        <w:ind w:left="6526" w:hanging="180"/>
      </w:pPr>
    </w:lvl>
  </w:abstractNum>
  <w:num w:numId="1" w16cid:durableId="10265171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76138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0347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51232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90649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27718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75531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91446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6788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35"/>
    <w:rsid w:val="00463A42"/>
    <w:rsid w:val="008A5435"/>
    <w:rsid w:val="00A92F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AB0C"/>
  <w15:chartTrackingRefBased/>
  <w15:docId w15:val="{A5014CD1-B877-406B-BAF0-43D96E9B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A54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A54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A543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A543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A543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A543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A543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A543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A543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A543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A543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A543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A543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A543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A543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A543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A543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A5435"/>
    <w:rPr>
      <w:rFonts w:eastAsiaTheme="majorEastAsia" w:cstheme="majorBidi"/>
      <w:color w:val="272727" w:themeColor="text1" w:themeTint="D8"/>
    </w:rPr>
  </w:style>
  <w:style w:type="paragraph" w:styleId="Tittel">
    <w:name w:val="Title"/>
    <w:basedOn w:val="Normal"/>
    <w:next w:val="Normal"/>
    <w:link w:val="TittelTegn"/>
    <w:uiPriority w:val="10"/>
    <w:qFormat/>
    <w:rsid w:val="008A54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543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A543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A543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A543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A5435"/>
    <w:rPr>
      <w:i/>
      <w:iCs/>
      <w:color w:val="404040" w:themeColor="text1" w:themeTint="BF"/>
    </w:rPr>
  </w:style>
  <w:style w:type="paragraph" w:styleId="Listeavsnitt">
    <w:name w:val="List Paragraph"/>
    <w:basedOn w:val="Normal"/>
    <w:uiPriority w:val="34"/>
    <w:qFormat/>
    <w:rsid w:val="008A5435"/>
    <w:pPr>
      <w:ind w:left="720"/>
      <w:contextualSpacing/>
    </w:pPr>
  </w:style>
  <w:style w:type="character" w:styleId="Sterkutheving">
    <w:name w:val="Intense Emphasis"/>
    <w:basedOn w:val="Standardskriftforavsnitt"/>
    <w:uiPriority w:val="21"/>
    <w:qFormat/>
    <w:rsid w:val="008A5435"/>
    <w:rPr>
      <w:i/>
      <w:iCs/>
      <w:color w:val="0F4761" w:themeColor="accent1" w:themeShade="BF"/>
    </w:rPr>
  </w:style>
  <w:style w:type="paragraph" w:styleId="Sterktsitat">
    <w:name w:val="Intense Quote"/>
    <w:basedOn w:val="Normal"/>
    <w:next w:val="Normal"/>
    <w:link w:val="SterktsitatTegn"/>
    <w:uiPriority w:val="30"/>
    <w:qFormat/>
    <w:rsid w:val="008A54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A5435"/>
    <w:rPr>
      <w:i/>
      <w:iCs/>
      <w:color w:val="0F4761" w:themeColor="accent1" w:themeShade="BF"/>
    </w:rPr>
  </w:style>
  <w:style w:type="character" w:styleId="Sterkreferanse">
    <w:name w:val="Intense Reference"/>
    <w:basedOn w:val="Standardskriftforavsnitt"/>
    <w:uiPriority w:val="32"/>
    <w:qFormat/>
    <w:rsid w:val="008A5435"/>
    <w:rPr>
      <w:b/>
      <w:bCs/>
      <w:smallCaps/>
      <w:color w:val="0F4761" w:themeColor="accent1" w:themeShade="BF"/>
      <w:spacing w:val="5"/>
    </w:rPr>
  </w:style>
  <w:style w:type="character" w:styleId="Hyperkobling">
    <w:name w:val="Hyperlink"/>
    <w:basedOn w:val="Standardskriftforavsnitt"/>
    <w:uiPriority w:val="99"/>
    <w:unhideWhenUsed/>
    <w:rsid w:val="008A5435"/>
    <w:rPr>
      <w:color w:val="467886" w:themeColor="hyperlink"/>
      <w:u w:val="single"/>
    </w:rPr>
  </w:style>
  <w:style w:type="character" w:styleId="Ulstomtale">
    <w:name w:val="Unresolved Mention"/>
    <w:basedOn w:val="Standardskriftforavsnitt"/>
    <w:uiPriority w:val="99"/>
    <w:semiHidden/>
    <w:unhideWhenUsed/>
    <w:rsid w:val="008A5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109188">
      <w:bodyDiv w:val="1"/>
      <w:marLeft w:val="0"/>
      <w:marRight w:val="0"/>
      <w:marTop w:val="0"/>
      <w:marBottom w:val="0"/>
      <w:divBdr>
        <w:top w:val="none" w:sz="0" w:space="0" w:color="auto"/>
        <w:left w:val="none" w:sz="0" w:space="0" w:color="auto"/>
        <w:bottom w:val="none" w:sz="0" w:space="0" w:color="auto"/>
        <w:right w:val="none" w:sz="0" w:space="0" w:color="auto"/>
      </w:divBdr>
    </w:div>
    <w:div w:id="162276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pro" TargetMode="External"/><Relationship Id="rId3" Type="http://schemas.openxmlformats.org/officeDocument/2006/relationships/settings" Target="settings.xml"/><Relationship Id="rId7" Type="http://schemas.openxmlformats.org/officeDocument/2006/relationships/hyperlink" Target="https://lovdata.no/p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vdata.no/pro/" TargetMode="External"/><Relationship Id="rId11" Type="http://schemas.openxmlformats.org/officeDocument/2006/relationships/theme" Target="theme/theme1.xml"/><Relationship Id="rId5" Type="http://schemas.openxmlformats.org/officeDocument/2006/relationships/hyperlink" Target="https://lovdata.no/p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vdata.no/pr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2539</Words>
  <Characters>13457</Characters>
  <Application>Microsoft Office Word</Application>
  <DocSecurity>0</DocSecurity>
  <Lines>112</Lines>
  <Paragraphs>31</Paragraphs>
  <ScaleCrop>false</ScaleCrop>
  <Company>Direktoratet for samfunnssikkerhet og beredskap</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Gilberg, Anne-Wenche Eketuft</dc:creator>
  <cp:keywords/>
  <dc:description/>
  <cp:lastModifiedBy>Gilberg, Anne-Wenche Eketuft</cp:lastModifiedBy>
  <cp:revision>1</cp:revision>
  <dcterms:created xsi:type="dcterms:W3CDTF">2024-09-09T07:47:00Z</dcterms:created>
  <dcterms:modified xsi:type="dcterms:W3CDTF">2024-09-09T07:48:00Z</dcterms:modified>
</cp:coreProperties>
</file>