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1A6DA" w14:textId="77777777" w:rsidR="00DE4ABF" w:rsidRDefault="00DE4ABF">
      <w:pPr>
        <w:rPr>
          <w:rFonts w:eastAsiaTheme="majorEastAsia" w:cstheme="minorHAnsi"/>
          <w:b/>
          <w:spacing w:val="-10"/>
          <w:kern w:val="28"/>
          <w:sz w:val="48"/>
          <w:szCs w:val="48"/>
        </w:rPr>
      </w:pPr>
    </w:p>
    <w:p w14:paraId="748364B5" w14:textId="0DB91A7D" w:rsidR="008C388C" w:rsidRPr="006058A3" w:rsidRDefault="00B24C86" w:rsidP="006058A3">
      <w:pPr>
        <w:pStyle w:val="Tittel"/>
        <w:rPr>
          <w:rFonts w:asciiTheme="minorHAnsi" w:hAnsiTheme="minorHAnsi" w:cstheme="minorHAnsi"/>
          <w:b/>
          <w:sz w:val="48"/>
          <w:szCs w:val="48"/>
        </w:rPr>
      </w:pPr>
      <w:r w:rsidRPr="006058A3">
        <w:rPr>
          <w:rFonts w:asciiTheme="minorHAnsi" w:hAnsiTheme="minorHAnsi" w:cstheme="minorHAnsi"/>
          <w:b/>
          <w:sz w:val="48"/>
          <w:szCs w:val="48"/>
        </w:rPr>
        <w:t>Forskrift om sivilforsvar (sivilforsvarsforskriften)</w:t>
      </w:r>
    </w:p>
    <w:p w14:paraId="6FBB70A8" w14:textId="77777777" w:rsidR="00B24C86" w:rsidRDefault="00B24C86" w:rsidP="00B24C86">
      <w:pPr>
        <w:rPr>
          <w:rFonts w:ascii="TimesNewRomanPS-BoldMT" w:hAnsi="TimesNewRomanPS-BoldMT" w:cs="TimesNewRomanPS-BoldMT"/>
          <w:b/>
          <w:bCs/>
          <w:sz w:val="28"/>
          <w:szCs w:val="28"/>
        </w:rPr>
      </w:pPr>
    </w:p>
    <w:p w14:paraId="04DDD572" w14:textId="7C6D76B6" w:rsidR="00B24C86" w:rsidRDefault="00B24C86" w:rsidP="00B24C86">
      <w:pPr>
        <w:rPr>
          <w:sz w:val="20"/>
          <w:szCs w:val="20"/>
        </w:rPr>
      </w:pPr>
      <w:r w:rsidRPr="00231A0B">
        <w:rPr>
          <w:sz w:val="20"/>
          <w:szCs w:val="20"/>
        </w:rPr>
        <w:t xml:space="preserve">Fastsatt av Direktoratet for samfunnssikkerhet og beredskap </w:t>
      </w:r>
      <w:proofErr w:type="spellStart"/>
      <w:r w:rsidRPr="00231A0B">
        <w:rPr>
          <w:color w:val="FF0000"/>
          <w:sz w:val="20"/>
          <w:szCs w:val="20"/>
        </w:rPr>
        <w:t>xx.xx.xxxx</w:t>
      </w:r>
      <w:proofErr w:type="spellEnd"/>
      <w:r w:rsidRPr="00231A0B">
        <w:rPr>
          <w:color w:val="FF0000"/>
          <w:sz w:val="20"/>
          <w:szCs w:val="20"/>
        </w:rPr>
        <w:t xml:space="preserve"> </w:t>
      </w:r>
      <w:r w:rsidRPr="00231A0B">
        <w:rPr>
          <w:sz w:val="20"/>
          <w:szCs w:val="20"/>
        </w:rPr>
        <w:t>med hjemmel i sivilbeskyttelsesloven §</w:t>
      </w:r>
      <w:r w:rsidR="00AC6F84">
        <w:rPr>
          <w:sz w:val="20"/>
          <w:szCs w:val="20"/>
        </w:rPr>
        <w:t>§</w:t>
      </w:r>
      <w:r w:rsidRPr="00231A0B">
        <w:rPr>
          <w:sz w:val="20"/>
          <w:szCs w:val="20"/>
        </w:rPr>
        <w:t xml:space="preserve"> 7</w:t>
      </w:r>
      <w:r w:rsidRPr="00AC6F84">
        <w:rPr>
          <w:color w:val="FF0000"/>
          <w:sz w:val="20"/>
          <w:szCs w:val="20"/>
        </w:rPr>
        <w:t xml:space="preserve">, </w:t>
      </w:r>
      <w:r w:rsidR="00AC6F84" w:rsidRPr="00AC6F84">
        <w:rPr>
          <w:color w:val="FF0000"/>
          <w:sz w:val="20"/>
          <w:szCs w:val="20"/>
        </w:rPr>
        <w:t xml:space="preserve">x, x, </w:t>
      </w:r>
      <w:r w:rsidRPr="00231A0B">
        <w:rPr>
          <w:sz w:val="20"/>
          <w:szCs w:val="20"/>
        </w:rPr>
        <w:t xml:space="preserve">jf. </w:t>
      </w:r>
      <w:r w:rsidR="00CD4396" w:rsidRPr="00CD4396">
        <w:rPr>
          <w:sz w:val="20"/>
          <w:szCs w:val="20"/>
        </w:rPr>
        <w:t xml:space="preserve">Justis- og beredskapsdepartementets </w:t>
      </w:r>
      <w:r w:rsidRPr="00231A0B">
        <w:rPr>
          <w:sz w:val="20"/>
          <w:szCs w:val="20"/>
        </w:rPr>
        <w:t>delegeringsvedtak 25. juni 2010 nr. 943.</w:t>
      </w:r>
    </w:p>
    <w:p w14:paraId="4D5225FE" w14:textId="77777777" w:rsidR="00CD4396" w:rsidRPr="00231A0B" w:rsidRDefault="00CD4396" w:rsidP="00B24C86">
      <w:pPr>
        <w:rPr>
          <w:sz w:val="20"/>
          <w:szCs w:val="20"/>
        </w:rPr>
      </w:pPr>
    </w:p>
    <w:p w14:paraId="1477864B" w14:textId="7F6F5CC5" w:rsidR="00344867" w:rsidRPr="00D71D4F" w:rsidRDefault="00CD4396" w:rsidP="00D71D4F">
      <w:pPr>
        <w:jc w:val="center"/>
        <w:rPr>
          <w:b/>
        </w:rPr>
      </w:pPr>
      <w:r w:rsidRPr="00CD4396">
        <w:rPr>
          <w:b/>
        </w:rPr>
        <w:t>I</w:t>
      </w:r>
      <w:bookmarkStart w:id="0" w:name="_Toc463267950"/>
    </w:p>
    <w:p w14:paraId="44A2872F" w14:textId="1E90FE97" w:rsidR="0093223A" w:rsidRPr="004D0598" w:rsidRDefault="00562747" w:rsidP="00B80FDE">
      <w:pPr>
        <w:pStyle w:val="Overskrift1"/>
        <w:rPr>
          <w:rFonts w:asciiTheme="minorHAnsi" w:eastAsiaTheme="minorHAnsi" w:hAnsiTheme="minorHAnsi" w:cstheme="minorBidi"/>
          <w:bCs/>
          <w:color w:val="FF0000"/>
          <w:sz w:val="22"/>
          <w:szCs w:val="22"/>
        </w:rPr>
      </w:pPr>
      <w:bookmarkStart w:id="1" w:name="_Toc18387793"/>
      <w:r w:rsidRPr="006058A3">
        <w:rPr>
          <w:rStyle w:val="Overskrift1Tegn"/>
          <w:rFonts w:asciiTheme="minorHAnsi" w:hAnsiTheme="minorHAnsi" w:cstheme="minorHAnsi"/>
          <w:b/>
          <w:color w:val="auto"/>
          <w:sz w:val="36"/>
          <w:szCs w:val="36"/>
        </w:rPr>
        <w:t>Kapittel 1</w:t>
      </w:r>
      <w:r w:rsidR="00231A0B" w:rsidRPr="006058A3">
        <w:rPr>
          <w:rStyle w:val="Overskrift1Tegn"/>
          <w:rFonts w:asciiTheme="minorHAnsi" w:hAnsiTheme="minorHAnsi" w:cstheme="minorHAnsi"/>
          <w:b/>
          <w:color w:val="auto"/>
          <w:sz w:val="36"/>
          <w:szCs w:val="36"/>
        </w:rPr>
        <w:t xml:space="preserve"> </w:t>
      </w:r>
      <w:bookmarkEnd w:id="0"/>
      <w:bookmarkEnd w:id="1"/>
      <w:r w:rsidR="00455A7D">
        <w:rPr>
          <w:rStyle w:val="Overskrift1Tegn"/>
          <w:rFonts w:asciiTheme="minorHAnsi" w:hAnsiTheme="minorHAnsi" w:cstheme="minorHAnsi"/>
          <w:b/>
          <w:color w:val="auto"/>
          <w:sz w:val="36"/>
          <w:szCs w:val="36"/>
        </w:rPr>
        <w:t>Hva forskriften gjelder</w:t>
      </w:r>
      <w:r w:rsidR="00021B94">
        <w:rPr>
          <w:rStyle w:val="Overskrift1Tegn"/>
          <w:rFonts w:asciiTheme="minorHAnsi" w:hAnsiTheme="minorHAnsi" w:cstheme="minorHAnsi"/>
          <w:b/>
          <w:color w:val="auto"/>
          <w:sz w:val="36"/>
          <w:szCs w:val="36"/>
        </w:rPr>
        <w:t xml:space="preserve"> </w:t>
      </w:r>
    </w:p>
    <w:p w14:paraId="411BB6B8" w14:textId="77777777" w:rsidR="00F36800" w:rsidRDefault="00B27738" w:rsidP="005043F1">
      <w:pPr>
        <w:pStyle w:val="Overskrift2"/>
        <w:ind w:left="74"/>
        <w:rPr>
          <w:rFonts w:asciiTheme="minorHAnsi" w:hAnsiTheme="minorHAnsi" w:cstheme="minorHAnsi"/>
          <w:b/>
          <w:i/>
          <w:color w:val="auto"/>
          <w:sz w:val="24"/>
          <w:szCs w:val="24"/>
        </w:rPr>
      </w:pPr>
      <w:bookmarkStart w:id="2" w:name="_Toc18387794"/>
      <w:r>
        <w:rPr>
          <w:rFonts w:asciiTheme="minorHAnsi" w:hAnsiTheme="minorHAnsi" w:cstheme="minorHAnsi"/>
          <w:b/>
          <w:i/>
          <w:color w:val="auto"/>
          <w:sz w:val="24"/>
          <w:szCs w:val="24"/>
        </w:rPr>
        <w:t xml:space="preserve">§ 1 </w:t>
      </w:r>
      <w:r w:rsidR="00231A0B" w:rsidRPr="005043F1">
        <w:rPr>
          <w:rFonts w:asciiTheme="minorHAnsi" w:hAnsiTheme="minorHAnsi" w:cstheme="minorHAnsi"/>
          <w:b/>
          <w:i/>
          <w:color w:val="auto"/>
          <w:sz w:val="24"/>
          <w:szCs w:val="24"/>
        </w:rPr>
        <w:t>Hva forskriften gjelder</w:t>
      </w:r>
      <w:bookmarkEnd w:id="2"/>
    </w:p>
    <w:p w14:paraId="55B374F1" w14:textId="77777777" w:rsidR="00F36800" w:rsidRPr="00C870E1" w:rsidRDefault="00F36800" w:rsidP="00F36800">
      <w:pPr>
        <w:autoSpaceDE w:val="0"/>
        <w:autoSpaceDN w:val="0"/>
        <w:adjustRightInd w:val="0"/>
        <w:spacing w:after="0" w:line="240" w:lineRule="auto"/>
        <w:ind w:left="74" w:firstLine="708"/>
      </w:pPr>
      <w:r w:rsidRPr="00C870E1">
        <w:t>Forskriften</w:t>
      </w:r>
    </w:p>
    <w:p w14:paraId="609A25E1" w14:textId="2B419656" w:rsidR="00F36800" w:rsidRPr="00C870E1" w:rsidRDefault="00C870E1" w:rsidP="00F36800">
      <w:pPr>
        <w:autoSpaceDE w:val="0"/>
        <w:autoSpaceDN w:val="0"/>
        <w:adjustRightInd w:val="0"/>
        <w:spacing w:after="0" w:line="240" w:lineRule="auto"/>
        <w:ind w:left="74" w:firstLine="708"/>
      </w:pPr>
      <w:r>
        <w:t>a)</w:t>
      </w:r>
      <w:r>
        <w:tab/>
        <w:t>r</w:t>
      </w:r>
      <w:r w:rsidR="00F36800" w:rsidRPr="00C870E1">
        <w:t>egulerer rettigheter og plikter for tjenestepliktige</w:t>
      </w:r>
    </w:p>
    <w:p w14:paraId="14AC0AE6" w14:textId="5074A898" w:rsidR="00F36800" w:rsidRPr="00C870E1" w:rsidRDefault="00C870E1" w:rsidP="00F36800">
      <w:pPr>
        <w:autoSpaceDE w:val="0"/>
        <w:autoSpaceDN w:val="0"/>
        <w:adjustRightInd w:val="0"/>
        <w:spacing w:after="0" w:line="240" w:lineRule="auto"/>
        <w:ind w:left="74" w:firstLine="708"/>
      </w:pPr>
      <w:r>
        <w:t>b)</w:t>
      </w:r>
      <w:r>
        <w:tab/>
        <w:t>r</w:t>
      </w:r>
      <w:r w:rsidR="00F36800" w:rsidRPr="00C870E1">
        <w:t>egulerer midlertidig fritak fra og fastsetter opphør av tjenesteplikt</w:t>
      </w:r>
    </w:p>
    <w:p w14:paraId="272ACB16" w14:textId="6652616D" w:rsidR="00F36800" w:rsidRPr="00C870E1" w:rsidRDefault="00F36800" w:rsidP="00F36800">
      <w:pPr>
        <w:autoSpaceDE w:val="0"/>
        <w:autoSpaceDN w:val="0"/>
        <w:adjustRightInd w:val="0"/>
        <w:spacing w:after="0" w:line="240" w:lineRule="auto"/>
        <w:ind w:left="74" w:firstLine="708"/>
      </w:pPr>
      <w:r w:rsidRPr="00C870E1">
        <w:t>c)</w:t>
      </w:r>
      <w:r w:rsidRPr="00C870E1">
        <w:tab/>
      </w:r>
      <w:r w:rsidR="00C870E1">
        <w:t>u</w:t>
      </w:r>
      <w:r w:rsidRPr="00C870E1">
        <w:t>tdyper reglene om Sivilforsvarets varsling, evakuering og rekvisisjon</w:t>
      </w:r>
    </w:p>
    <w:p w14:paraId="05177EA8" w14:textId="55976156" w:rsidR="00231A0B" w:rsidRPr="005043F1" w:rsidRDefault="00C870E1" w:rsidP="00F36800">
      <w:pPr>
        <w:autoSpaceDE w:val="0"/>
        <w:autoSpaceDN w:val="0"/>
        <w:adjustRightInd w:val="0"/>
        <w:spacing w:after="0" w:line="240" w:lineRule="auto"/>
        <w:ind w:left="74" w:firstLine="708"/>
      </w:pPr>
      <w:r>
        <w:t>d)</w:t>
      </w:r>
      <w:r>
        <w:tab/>
        <w:t>r</w:t>
      </w:r>
      <w:r w:rsidR="00F36800" w:rsidRPr="00C870E1">
        <w:t>egulerer kommunenes plikter til å stille lager og rom til rådighet for Sivilforsvaret</w:t>
      </w:r>
      <w:r w:rsidR="00C310F2">
        <w:br/>
      </w:r>
    </w:p>
    <w:p w14:paraId="3DB8E894" w14:textId="70FB2EE3" w:rsidR="00C310F2" w:rsidRDefault="00C310F2" w:rsidP="00C310F2">
      <w:pPr>
        <w:pStyle w:val="Overskrift2"/>
        <w:ind w:left="74"/>
        <w:rPr>
          <w:rFonts w:asciiTheme="minorHAnsi" w:hAnsiTheme="minorHAnsi" w:cstheme="minorHAnsi"/>
          <w:b/>
          <w:i/>
          <w:color w:val="auto"/>
          <w:sz w:val="24"/>
          <w:szCs w:val="24"/>
        </w:rPr>
      </w:pPr>
      <w:bookmarkStart w:id="3" w:name="_Toc18387795"/>
      <w:r w:rsidRPr="006058A3">
        <w:rPr>
          <w:rFonts w:asciiTheme="minorHAnsi" w:hAnsiTheme="minorHAnsi" w:cstheme="minorHAnsi"/>
          <w:b/>
          <w:i/>
          <w:color w:val="auto"/>
          <w:sz w:val="24"/>
          <w:szCs w:val="24"/>
        </w:rPr>
        <w:t xml:space="preserve">§ </w:t>
      </w:r>
      <w:r w:rsidR="00B27738">
        <w:rPr>
          <w:rFonts w:asciiTheme="minorHAnsi" w:hAnsiTheme="minorHAnsi" w:cstheme="minorHAnsi"/>
          <w:b/>
          <w:i/>
          <w:color w:val="auto"/>
          <w:sz w:val="24"/>
          <w:szCs w:val="24"/>
        </w:rPr>
        <w:t>2</w:t>
      </w:r>
      <w:r w:rsidRPr="006058A3">
        <w:rPr>
          <w:rFonts w:asciiTheme="minorHAnsi" w:hAnsiTheme="minorHAnsi" w:cstheme="minorHAnsi"/>
          <w:b/>
          <w:i/>
          <w:color w:val="auto"/>
          <w:sz w:val="24"/>
          <w:szCs w:val="24"/>
        </w:rPr>
        <w:t xml:space="preserve"> </w:t>
      </w:r>
      <w:r w:rsidRPr="00C310F2">
        <w:rPr>
          <w:rFonts w:asciiTheme="minorHAnsi" w:hAnsiTheme="minorHAnsi" w:cstheme="minorHAnsi"/>
          <w:b/>
          <w:i/>
          <w:color w:val="auto"/>
          <w:sz w:val="24"/>
          <w:szCs w:val="24"/>
        </w:rPr>
        <w:t>Definisjoner</w:t>
      </w:r>
      <w:bookmarkEnd w:id="3"/>
    </w:p>
    <w:p w14:paraId="7D99BF6A" w14:textId="4667CD4C" w:rsidR="006D2C6A" w:rsidRPr="00C870E1" w:rsidRDefault="00C870E1" w:rsidP="00C870E1">
      <w:pPr>
        <w:ind w:firstLine="709"/>
      </w:pPr>
      <w:r>
        <w:t>Med tjeneste i Sivilforsvaret menes kurs, øvelse og innsats.</w:t>
      </w:r>
    </w:p>
    <w:p w14:paraId="0F36C5EC" w14:textId="4E33DDBF" w:rsidR="00C870E1" w:rsidRPr="00C870E1" w:rsidRDefault="00562747" w:rsidP="00C870E1">
      <w:pPr>
        <w:pStyle w:val="Overskrift1"/>
        <w:rPr>
          <w:rFonts w:asciiTheme="minorHAnsi" w:hAnsiTheme="minorHAnsi" w:cstheme="minorHAnsi"/>
          <w:b/>
          <w:color w:val="auto"/>
          <w:sz w:val="36"/>
          <w:szCs w:val="36"/>
        </w:rPr>
      </w:pPr>
      <w:bookmarkStart w:id="4" w:name="_Toc18387796"/>
      <w:r w:rsidRPr="006058A3">
        <w:rPr>
          <w:rStyle w:val="Overskrift1Tegn"/>
          <w:rFonts w:asciiTheme="minorHAnsi" w:hAnsiTheme="minorHAnsi" w:cstheme="minorHAnsi"/>
          <w:b/>
          <w:color w:val="auto"/>
          <w:sz w:val="36"/>
          <w:szCs w:val="36"/>
        </w:rPr>
        <w:t>Kapittel 2</w:t>
      </w:r>
      <w:r w:rsidR="00231A0B" w:rsidRPr="006058A3">
        <w:rPr>
          <w:rStyle w:val="Overskrift1Tegn"/>
          <w:rFonts w:asciiTheme="minorHAnsi" w:hAnsiTheme="minorHAnsi" w:cstheme="minorHAnsi"/>
          <w:b/>
          <w:color w:val="auto"/>
          <w:sz w:val="36"/>
          <w:szCs w:val="36"/>
        </w:rPr>
        <w:t xml:space="preserve"> </w:t>
      </w:r>
      <w:bookmarkEnd w:id="4"/>
      <w:r w:rsidR="00883EA1">
        <w:rPr>
          <w:rStyle w:val="Overskrift1Tegn"/>
          <w:rFonts w:asciiTheme="minorHAnsi" w:hAnsiTheme="minorHAnsi" w:cstheme="minorHAnsi"/>
          <w:b/>
          <w:color w:val="auto"/>
          <w:sz w:val="36"/>
          <w:szCs w:val="36"/>
        </w:rPr>
        <w:t>Tjenesteplikt</w:t>
      </w:r>
      <w:r w:rsidR="001F1281" w:rsidRPr="006058A3">
        <w:rPr>
          <w:rStyle w:val="Overskrift1Tegn"/>
          <w:rFonts w:asciiTheme="minorHAnsi" w:hAnsiTheme="minorHAnsi" w:cstheme="minorHAnsi"/>
          <w:b/>
          <w:color w:val="auto"/>
          <w:sz w:val="36"/>
          <w:szCs w:val="36"/>
        </w:rPr>
        <w:t xml:space="preserve"> </w:t>
      </w:r>
    </w:p>
    <w:p w14:paraId="2AC7A4DB" w14:textId="16D0783D" w:rsidR="004E7A59" w:rsidRPr="004E4353" w:rsidRDefault="00C75D27" w:rsidP="004E4353">
      <w:pPr>
        <w:pStyle w:val="Overskrift2"/>
        <w:rPr>
          <w:rFonts w:asciiTheme="minorHAnsi" w:hAnsiTheme="minorHAnsi" w:cstheme="minorHAnsi"/>
          <w:b/>
          <w:i/>
          <w:color w:val="auto"/>
          <w:sz w:val="24"/>
          <w:szCs w:val="24"/>
        </w:rPr>
      </w:pPr>
      <w:bookmarkStart w:id="5" w:name="_Toc18387797"/>
      <w:r w:rsidRPr="004E4353">
        <w:rPr>
          <w:rFonts w:asciiTheme="minorHAnsi" w:hAnsiTheme="minorHAnsi" w:cstheme="minorHAnsi"/>
          <w:b/>
          <w:i/>
          <w:color w:val="auto"/>
          <w:sz w:val="24"/>
          <w:szCs w:val="24"/>
        </w:rPr>
        <w:t xml:space="preserve">§ </w:t>
      </w:r>
      <w:r w:rsidR="00F82349" w:rsidRPr="004E4353">
        <w:rPr>
          <w:rFonts w:asciiTheme="minorHAnsi" w:hAnsiTheme="minorHAnsi" w:cstheme="minorHAnsi"/>
          <w:b/>
          <w:i/>
          <w:color w:val="auto"/>
          <w:sz w:val="24"/>
          <w:szCs w:val="24"/>
        </w:rPr>
        <w:t>3</w:t>
      </w:r>
      <w:r w:rsidR="00B27738" w:rsidRPr="004E4353">
        <w:rPr>
          <w:rFonts w:asciiTheme="minorHAnsi" w:hAnsiTheme="minorHAnsi" w:cstheme="minorHAnsi"/>
          <w:b/>
          <w:i/>
          <w:color w:val="auto"/>
          <w:sz w:val="24"/>
          <w:szCs w:val="24"/>
        </w:rPr>
        <w:t xml:space="preserve"> </w:t>
      </w:r>
      <w:r w:rsidR="009B3AB8" w:rsidRPr="004E4353">
        <w:rPr>
          <w:rFonts w:asciiTheme="minorHAnsi" w:hAnsiTheme="minorHAnsi" w:cstheme="minorHAnsi"/>
          <w:b/>
          <w:i/>
          <w:color w:val="auto"/>
          <w:sz w:val="24"/>
          <w:szCs w:val="24"/>
        </w:rPr>
        <w:t xml:space="preserve">Hvem som kan pålegges </w:t>
      </w:r>
      <w:r w:rsidRPr="004E4353">
        <w:rPr>
          <w:rFonts w:asciiTheme="minorHAnsi" w:hAnsiTheme="minorHAnsi" w:cstheme="minorHAnsi"/>
          <w:b/>
          <w:i/>
          <w:color w:val="auto"/>
          <w:sz w:val="24"/>
          <w:szCs w:val="24"/>
        </w:rPr>
        <w:t>t</w:t>
      </w:r>
      <w:r w:rsidR="004E7A59" w:rsidRPr="004E4353">
        <w:rPr>
          <w:rFonts w:asciiTheme="minorHAnsi" w:hAnsiTheme="minorHAnsi" w:cstheme="minorHAnsi"/>
          <w:b/>
          <w:i/>
          <w:color w:val="auto"/>
          <w:sz w:val="24"/>
          <w:szCs w:val="24"/>
        </w:rPr>
        <w:t>jenesteplikt</w:t>
      </w:r>
      <w:bookmarkEnd w:id="5"/>
    </w:p>
    <w:p w14:paraId="69049165" w14:textId="1F72B71E" w:rsidR="004D0598" w:rsidRPr="00C870E1" w:rsidRDefault="00F82349" w:rsidP="006D2C6A">
      <w:pPr>
        <w:autoSpaceDE w:val="0"/>
        <w:autoSpaceDN w:val="0"/>
        <w:adjustRightInd w:val="0"/>
        <w:spacing w:after="0" w:line="240" w:lineRule="auto"/>
        <w:ind w:left="74" w:firstLine="708"/>
        <w:rPr>
          <w:rFonts w:cstheme="minorHAnsi"/>
        </w:rPr>
      </w:pPr>
      <w:r w:rsidRPr="00C870E1">
        <w:rPr>
          <w:rFonts w:cstheme="minorHAnsi"/>
        </w:rPr>
        <w:t xml:space="preserve">Den som er over </w:t>
      </w:r>
      <w:r w:rsidR="004D0598" w:rsidRPr="00C870E1">
        <w:rPr>
          <w:rFonts w:cstheme="minorHAnsi"/>
        </w:rPr>
        <w:t xml:space="preserve">18 år </w:t>
      </w:r>
      <w:r w:rsidRPr="00C870E1">
        <w:rPr>
          <w:rFonts w:cstheme="minorHAnsi"/>
        </w:rPr>
        <w:t xml:space="preserve">og oppholder seg i Norge </w:t>
      </w:r>
      <w:r w:rsidR="004D0598" w:rsidRPr="00C870E1">
        <w:rPr>
          <w:rFonts w:cstheme="minorHAnsi"/>
        </w:rPr>
        <w:t>kan pålegges tjenesteplikt i Sivilforsvaret.</w:t>
      </w:r>
    </w:p>
    <w:p w14:paraId="1F78EB05" w14:textId="08D67005" w:rsidR="004D0598" w:rsidRPr="00C870E1" w:rsidRDefault="00F82349" w:rsidP="0081716B">
      <w:pPr>
        <w:autoSpaceDE w:val="0"/>
        <w:autoSpaceDN w:val="0"/>
        <w:adjustRightInd w:val="0"/>
        <w:spacing w:after="0" w:line="240" w:lineRule="auto"/>
        <w:ind w:left="74" w:firstLine="708"/>
        <w:rPr>
          <w:rFonts w:cstheme="minorHAnsi"/>
        </w:rPr>
      </w:pPr>
      <w:r w:rsidRPr="00C870E1">
        <w:rPr>
          <w:rFonts w:cstheme="minorHAnsi"/>
        </w:rPr>
        <w:t xml:space="preserve">Dersom en folkerettslig avtale ikke er til hinder for det, kan en norsk statsborger som også </w:t>
      </w:r>
      <w:proofErr w:type="gramStart"/>
      <w:r w:rsidRPr="00C870E1">
        <w:rPr>
          <w:rFonts w:cstheme="minorHAnsi"/>
        </w:rPr>
        <w:t>har</w:t>
      </w:r>
      <w:proofErr w:type="gramEnd"/>
      <w:r w:rsidRPr="00C870E1">
        <w:rPr>
          <w:rFonts w:cstheme="minorHAnsi"/>
        </w:rPr>
        <w:t xml:space="preserve"> et annet statsborgerskap, pålegges tjeneste i Sivilforsvaret.</w:t>
      </w:r>
      <w:r w:rsidR="004D0598" w:rsidRPr="00C870E1">
        <w:rPr>
          <w:rFonts w:cstheme="minorHAnsi"/>
        </w:rPr>
        <w:br/>
      </w:r>
    </w:p>
    <w:p w14:paraId="47BA4F4A" w14:textId="5C96B1CC" w:rsidR="004D0598" w:rsidRPr="004E4353" w:rsidRDefault="004D0598" w:rsidP="004E4353">
      <w:pPr>
        <w:pStyle w:val="Overskrift2"/>
        <w:rPr>
          <w:rFonts w:asciiTheme="minorHAnsi" w:hAnsiTheme="minorHAnsi" w:cstheme="minorHAnsi"/>
          <w:b/>
          <w:i/>
          <w:color w:val="auto"/>
          <w:sz w:val="24"/>
          <w:szCs w:val="24"/>
        </w:rPr>
      </w:pPr>
      <w:bookmarkStart w:id="6" w:name="_Toc18387798"/>
      <w:r w:rsidRPr="00021B94">
        <w:rPr>
          <w:rFonts w:asciiTheme="minorHAnsi" w:hAnsiTheme="minorHAnsi" w:cstheme="minorHAnsi"/>
          <w:b/>
          <w:i/>
          <w:color w:val="auto"/>
          <w:sz w:val="24"/>
          <w:szCs w:val="24"/>
        </w:rPr>
        <w:t xml:space="preserve">§ </w:t>
      </w:r>
      <w:r w:rsidR="00F82349">
        <w:rPr>
          <w:rFonts w:asciiTheme="minorHAnsi" w:hAnsiTheme="minorHAnsi" w:cstheme="minorHAnsi"/>
          <w:b/>
          <w:i/>
          <w:color w:val="auto"/>
          <w:sz w:val="24"/>
          <w:szCs w:val="24"/>
        </w:rPr>
        <w:t>4</w:t>
      </w:r>
      <w:r w:rsidRPr="00021B94">
        <w:rPr>
          <w:rFonts w:asciiTheme="minorHAnsi" w:hAnsiTheme="minorHAnsi" w:cstheme="minorHAnsi"/>
          <w:b/>
          <w:i/>
          <w:color w:val="auto"/>
          <w:sz w:val="24"/>
          <w:szCs w:val="24"/>
        </w:rPr>
        <w:t xml:space="preserve"> Egenerklæring og plikt til å gi opplysninger</w:t>
      </w:r>
      <w:r w:rsidR="00F82349">
        <w:rPr>
          <w:rFonts w:asciiTheme="minorHAnsi" w:hAnsiTheme="minorHAnsi" w:cstheme="minorHAnsi"/>
          <w:b/>
          <w:i/>
          <w:color w:val="auto"/>
          <w:sz w:val="24"/>
          <w:szCs w:val="24"/>
        </w:rPr>
        <w:t xml:space="preserve"> før rekrutteringsmøtet </w:t>
      </w:r>
      <w:bookmarkEnd w:id="6"/>
    </w:p>
    <w:p w14:paraId="7A362E08" w14:textId="77777777" w:rsidR="00F82349" w:rsidRPr="00C870E1" w:rsidRDefault="004D0598" w:rsidP="00F82349">
      <w:pPr>
        <w:tabs>
          <w:tab w:val="left" w:pos="708"/>
        </w:tabs>
        <w:autoSpaceDE w:val="0"/>
        <w:autoSpaceDN w:val="0"/>
        <w:adjustRightInd w:val="0"/>
      </w:pPr>
      <w:r w:rsidRPr="00497C1A">
        <w:tab/>
      </w:r>
      <w:r w:rsidR="00F82349" w:rsidRPr="00C870E1">
        <w:t>Den som Sivilforsvaret vurderer å pålegge tjeneste i Sivilforsvaret, skal fylle ut en egenerklæring om helse og gi de opplysninger som er nødvendige for å avgjøre hvem som kan kalles inn til rekrutteringsmøte og pålegges tjeneste i Sivilforsvaret. Det kan kreves opplysninger om</w:t>
      </w:r>
    </w:p>
    <w:p w14:paraId="0B90DE8C" w14:textId="77777777" w:rsidR="00F82349" w:rsidRPr="00C870E1" w:rsidRDefault="00F82349" w:rsidP="00F82349">
      <w:pPr>
        <w:tabs>
          <w:tab w:val="left" w:pos="708"/>
        </w:tabs>
        <w:autoSpaceDE w:val="0"/>
        <w:autoSpaceDN w:val="0"/>
        <w:adjustRightInd w:val="0"/>
        <w:ind w:left="708"/>
      </w:pPr>
      <w:r w:rsidRPr="00C870E1">
        <w:t>a) statsborgerskap</w:t>
      </w:r>
      <w:r w:rsidRPr="00C870E1">
        <w:br/>
        <w:t>b) helseforhold som sykdommer, skader, behandlinger, medisinbruk mv.</w:t>
      </w:r>
      <w:r w:rsidRPr="00C870E1">
        <w:br/>
        <w:t>c) sivilstatus</w:t>
      </w:r>
      <w:r w:rsidRPr="00C870E1">
        <w:br/>
        <w:t>d) barn eller andre omsorgsoppgaver</w:t>
      </w:r>
      <w:r w:rsidRPr="00C870E1">
        <w:br/>
        <w:t>f) utdanning</w:t>
      </w:r>
      <w:r w:rsidRPr="00C870E1">
        <w:br/>
        <w:t>g) arbeidserfaring og nåværende arbeidsforhold</w:t>
      </w:r>
      <w:r w:rsidRPr="00C870E1">
        <w:br/>
        <w:t>h) særlige ferdigheter og kvalifikasjoner</w:t>
      </w:r>
      <w:r w:rsidRPr="00C870E1">
        <w:br/>
        <w:t>i) førerkort</w:t>
      </w:r>
      <w:r w:rsidRPr="00C870E1">
        <w:br/>
        <w:t>j) tjeneste i Forsvaret eller Politireserven</w:t>
      </w:r>
    </w:p>
    <w:p w14:paraId="67CC1914" w14:textId="4767C1E5" w:rsidR="004D0598" w:rsidRPr="004E4353" w:rsidRDefault="004D0598" w:rsidP="004E4353">
      <w:pPr>
        <w:pStyle w:val="Overskrift2"/>
        <w:rPr>
          <w:rFonts w:asciiTheme="minorHAnsi" w:hAnsiTheme="minorHAnsi" w:cstheme="minorHAnsi"/>
          <w:b/>
          <w:i/>
          <w:color w:val="auto"/>
          <w:sz w:val="24"/>
          <w:szCs w:val="24"/>
        </w:rPr>
      </w:pPr>
      <w:bookmarkStart w:id="7" w:name="_Toc18387799"/>
      <w:r w:rsidRPr="004E4353">
        <w:rPr>
          <w:rFonts w:asciiTheme="minorHAnsi" w:hAnsiTheme="minorHAnsi" w:cstheme="minorHAnsi"/>
          <w:b/>
          <w:i/>
          <w:color w:val="auto"/>
          <w:sz w:val="24"/>
          <w:szCs w:val="24"/>
        </w:rPr>
        <w:t xml:space="preserve">§ </w:t>
      </w:r>
      <w:r w:rsidR="00F82349" w:rsidRPr="004E4353">
        <w:rPr>
          <w:rFonts w:asciiTheme="minorHAnsi" w:hAnsiTheme="minorHAnsi" w:cstheme="minorHAnsi"/>
          <w:b/>
          <w:i/>
          <w:color w:val="auto"/>
          <w:sz w:val="24"/>
          <w:szCs w:val="24"/>
        </w:rPr>
        <w:t>5</w:t>
      </w:r>
      <w:r w:rsidRPr="004E4353">
        <w:rPr>
          <w:rFonts w:asciiTheme="minorHAnsi" w:hAnsiTheme="minorHAnsi" w:cstheme="minorHAnsi"/>
          <w:b/>
          <w:i/>
          <w:color w:val="auto"/>
          <w:sz w:val="24"/>
          <w:szCs w:val="24"/>
        </w:rPr>
        <w:t xml:space="preserve"> </w:t>
      </w:r>
      <w:r w:rsidR="00F82349" w:rsidRPr="004E4353">
        <w:rPr>
          <w:rFonts w:asciiTheme="minorHAnsi" w:hAnsiTheme="minorHAnsi" w:cstheme="minorHAnsi"/>
          <w:b/>
          <w:i/>
          <w:color w:val="auto"/>
          <w:sz w:val="24"/>
          <w:szCs w:val="24"/>
        </w:rPr>
        <w:t>Innkalling</w:t>
      </w:r>
      <w:r w:rsidRPr="004E4353">
        <w:rPr>
          <w:rFonts w:asciiTheme="minorHAnsi" w:hAnsiTheme="minorHAnsi" w:cstheme="minorHAnsi"/>
          <w:b/>
          <w:i/>
          <w:color w:val="auto"/>
          <w:sz w:val="24"/>
          <w:szCs w:val="24"/>
        </w:rPr>
        <w:t xml:space="preserve"> til rekrutteringsmøte </w:t>
      </w:r>
      <w:bookmarkEnd w:id="7"/>
    </w:p>
    <w:p w14:paraId="22681312" w14:textId="77777777" w:rsidR="00F82349" w:rsidRPr="00C870E1" w:rsidRDefault="004D0598" w:rsidP="00F82349">
      <w:pPr>
        <w:tabs>
          <w:tab w:val="left" w:pos="708"/>
        </w:tabs>
        <w:autoSpaceDE w:val="0"/>
        <w:autoSpaceDN w:val="0"/>
        <w:adjustRightInd w:val="0"/>
      </w:pPr>
      <w:r w:rsidRPr="00497C1A">
        <w:rPr>
          <w:color w:val="FF0000"/>
        </w:rPr>
        <w:tab/>
      </w:r>
      <w:r w:rsidR="00F82349" w:rsidRPr="00C870E1">
        <w:t xml:space="preserve">De som antas være best egnet til tjeneste, kalles inn skriftlig til rekrutteringsmøte. Sivilforsvarets behov og krav avgjør hvor mange og hvem som blir kalt inn. </w:t>
      </w:r>
    </w:p>
    <w:p w14:paraId="0DB05DCD" w14:textId="77777777" w:rsidR="00F82349" w:rsidRPr="00C870E1" w:rsidRDefault="00F82349" w:rsidP="00F82349">
      <w:pPr>
        <w:tabs>
          <w:tab w:val="left" w:pos="708"/>
        </w:tabs>
        <w:autoSpaceDE w:val="0"/>
        <w:autoSpaceDN w:val="0"/>
        <w:adjustRightInd w:val="0"/>
      </w:pPr>
      <w:r w:rsidRPr="00C870E1">
        <w:lastRenderedPageBreak/>
        <w:tab/>
        <w:t>Den som har fylt ut egenerklæringen, men ikke kalles inn til rekrutteringsmøte, skal informeres om det.</w:t>
      </w:r>
    </w:p>
    <w:p w14:paraId="420B4728" w14:textId="77777777" w:rsidR="00F82349" w:rsidRPr="00C870E1" w:rsidRDefault="00F82349" w:rsidP="00F82349">
      <w:pPr>
        <w:tabs>
          <w:tab w:val="left" w:pos="708"/>
        </w:tabs>
        <w:autoSpaceDE w:val="0"/>
        <w:autoSpaceDN w:val="0"/>
        <w:adjustRightInd w:val="0"/>
      </w:pPr>
      <w:r w:rsidRPr="00C870E1">
        <w:tab/>
        <w:t>Et rekrutteringsmøte skal legges til steder som gir kortest mulig reisetid for dem som skal møte. Det skal så langt som mulig tilrettelegges slik at det ikke er behov for overnatting.</w:t>
      </w:r>
    </w:p>
    <w:p w14:paraId="34E20983" w14:textId="77777777" w:rsidR="00F82349" w:rsidRPr="00C870E1" w:rsidRDefault="00F82349" w:rsidP="00F82349">
      <w:pPr>
        <w:tabs>
          <w:tab w:val="left" w:pos="708"/>
        </w:tabs>
        <w:autoSpaceDE w:val="0"/>
        <w:autoSpaceDN w:val="0"/>
        <w:adjustRightInd w:val="0"/>
      </w:pPr>
      <w:r w:rsidRPr="00C870E1">
        <w:tab/>
        <w:t>Hvis sykdom, tellende utdanningsprøver, planlagt utdanningsopphold i utlandet eller andre vektige grunner taler for det, kan Sivilforsvaret etter søknad utsette møteplikten. Møteplikten kan utsettes i inntil 1 år om gangen.</w:t>
      </w:r>
    </w:p>
    <w:p w14:paraId="295861B5" w14:textId="00A4D8B3" w:rsidR="004D0598" w:rsidRPr="00F82349" w:rsidRDefault="004D0598" w:rsidP="00021B94">
      <w:pPr>
        <w:pStyle w:val="Overskrift2"/>
        <w:rPr>
          <w:rFonts w:asciiTheme="minorHAnsi" w:hAnsiTheme="minorHAnsi" w:cstheme="minorHAnsi"/>
          <w:b/>
          <w:i/>
          <w:color w:val="auto"/>
          <w:sz w:val="24"/>
          <w:szCs w:val="24"/>
        </w:rPr>
      </w:pPr>
      <w:bookmarkStart w:id="8" w:name="_Toc18387800"/>
      <w:r w:rsidRPr="00F82349">
        <w:rPr>
          <w:rFonts w:asciiTheme="minorHAnsi" w:hAnsiTheme="minorHAnsi" w:cstheme="minorHAnsi"/>
          <w:b/>
          <w:i/>
          <w:color w:val="auto"/>
          <w:sz w:val="24"/>
          <w:szCs w:val="24"/>
        </w:rPr>
        <w:t xml:space="preserve">§ </w:t>
      </w:r>
      <w:r w:rsidR="00F82349">
        <w:rPr>
          <w:rFonts w:asciiTheme="minorHAnsi" w:hAnsiTheme="minorHAnsi" w:cstheme="minorHAnsi"/>
          <w:b/>
          <w:i/>
          <w:color w:val="auto"/>
          <w:sz w:val="24"/>
          <w:szCs w:val="24"/>
        </w:rPr>
        <w:t>6</w:t>
      </w:r>
      <w:r w:rsidRPr="00F82349">
        <w:rPr>
          <w:rFonts w:asciiTheme="minorHAnsi" w:hAnsiTheme="minorHAnsi" w:cstheme="minorHAnsi"/>
          <w:b/>
          <w:i/>
          <w:color w:val="auto"/>
          <w:sz w:val="24"/>
          <w:szCs w:val="24"/>
        </w:rPr>
        <w:t xml:space="preserve"> Godtgjøring for å møte på rekrutteringsmøte</w:t>
      </w:r>
      <w:bookmarkEnd w:id="8"/>
    </w:p>
    <w:p w14:paraId="69EAB457" w14:textId="46B2828B" w:rsidR="00F82349" w:rsidRPr="00C870E1" w:rsidRDefault="00F82349" w:rsidP="00F82349">
      <w:pPr>
        <w:tabs>
          <w:tab w:val="left" w:pos="708"/>
        </w:tabs>
        <w:autoSpaceDE w:val="0"/>
        <w:autoSpaceDN w:val="0"/>
        <w:adjustRightInd w:val="0"/>
      </w:pPr>
      <w:r>
        <w:rPr>
          <w:sz w:val="24"/>
        </w:rPr>
        <w:tab/>
      </w:r>
      <w:r w:rsidRPr="00C870E1">
        <w:t xml:space="preserve">Oppmøte til rekrutteringsmøte godtgjøres etter de samme beregningene og satsene som i særavtalen til Hovedavtalen mellom staten og hovedsammenslutningene om dekning av utgifter til reise og kost innenlands. </w:t>
      </w:r>
    </w:p>
    <w:p w14:paraId="31E568D4" w14:textId="4946F00D" w:rsidR="00F82349" w:rsidRPr="00C870E1" w:rsidRDefault="00F82349" w:rsidP="00F82349">
      <w:pPr>
        <w:tabs>
          <w:tab w:val="left" w:pos="708"/>
        </w:tabs>
        <w:autoSpaceDE w:val="0"/>
        <w:autoSpaceDN w:val="0"/>
        <w:adjustRightInd w:val="0"/>
      </w:pPr>
      <w:r w:rsidRPr="00C870E1">
        <w:tab/>
        <w:t xml:space="preserve">Sivilforsvaret dekker ikke tapt arbeidsfortjeneste eller andre økonomiske tap som følge av å møte på rekrutteringsmøte. </w:t>
      </w:r>
    </w:p>
    <w:p w14:paraId="38C36650" w14:textId="66F1E428" w:rsidR="00C870E1" w:rsidRDefault="00C870E1" w:rsidP="00C870E1">
      <w:pPr>
        <w:pStyle w:val="Overskrift2"/>
        <w:rPr>
          <w:rFonts w:asciiTheme="minorHAnsi" w:hAnsiTheme="minorHAnsi" w:cstheme="minorHAnsi"/>
          <w:b/>
          <w:i/>
          <w:color w:val="auto"/>
          <w:sz w:val="24"/>
          <w:szCs w:val="24"/>
        </w:rPr>
      </w:pPr>
      <w:bookmarkStart w:id="9" w:name="_Toc18387801"/>
      <w:r>
        <w:rPr>
          <w:rFonts w:asciiTheme="minorHAnsi" w:hAnsiTheme="minorHAnsi" w:cstheme="minorHAnsi"/>
          <w:b/>
          <w:i/>
          <w:color w:val="auto"/>
          <w:sz w:val="24"/>
          <w:szCs w:val="24"/>
        </w:rPr>
        <w:t xml:space="preserve">§ 7 </w:t>
      </w:r>
      <w:r w:rsidR="00F82349" w:rsidRPr="00F82349">
        <w:rPr>
          <w:rFonts w:asciiTheme="minorHAnsi" w:hAnsiTheme="minorHAnsi" w:cstheme="minorHAnsi"/>
          <w:b/>
          <w:i/>
          <w:color w:val="auto"/>
          <w:sz w:val="24"/>
          <w:szCs w:val="24"/>
        </w:rPr>
        <w:t xml:space="preserve">Vurderingen av hvem </w:t>
      </w:r>
      <w:r w:rsidR="00F82349">
        <w:rPr>
          <w:rFonts w:asciiTheme="minorHAnsi" w:hAnsiTheme="minorHAnsi" w:cstheme="minorHAnsi"/>
          <w:b/>
          <w:i/>
          <w:color w:val="auto"/>
          <w:sz w:val="24"/>
          <w:szCs w:val="24"/>
        </w:rPr>
        <w:t>som</w:t>
      </w:r>
      <w:r w:rsidR="00F82349" w:rsidRPr="00F82349">
        <w:rPr>
          <w:rFonts w:asciiTheme="minorHAnsi" w:hAnsiTheme="minorHAnsi" w:cstheme="minorHAnsi"/>
          <w:b/>
          <w:i/>
          <w:color w:val="auto"/>
          <w:sz w:val="24"/>
          <w:szCs w:val="24"/>
        </w:rPr>
        <w:t xml:space="preserve"> </w:t>
      </w:r>
      <w:r>
        <w:rPr>
          <w:rFonts w:asciiTheme="minorHAnsi" w:hAnsiTheme="minorHAnsi" w:cstheme="minorHAnsi"/>
          <w:b/>
          <w:i/>
          <w:color w:val="auto"/>
          <w:sz w:val="24"/>
          <w:szCs w:val="24"/>
        </w:rPr>
        <w:t>kan pålegges tjenesteplikt</w:t>
      </w:r>
      <w:bookmarkEnd w:id="9"/>
      <w:r w:rsidR="00F82349">
        <w:rPr>
          <w:rFonts w:asciiTheme="minorHAnsi" w:hAnsiTheme="minorHAnsi" w:cstheme="minorHAnsi"/>
          <w:b/>
          <w:i/>
          <w:color w:val="auto"/>
          <w:sz w:val="24"/>
          <w:szCs w:val="24"/>
        </w:rPr>
        <w:t xml:space="preserve"> </w:t>
      </w:r>
    </w:p>
    <w:p w14:paraId="6F879619" w14:textId="1C1D3484" w:rsidR="00F82349" w:rsidRPr="00C870E1" w:rsidRDefault="00F82349" w:rsidP="00C870E1">
      <w:pPr>
        <w:ind w:firstLine="709"/>
        <w:rPr>
          <w:rFonts w:cstheme="minorHAnsi"/>
          <w:b/>
          <w:i/>
          <w:sz w:val="24"/>
          <w:szCs w:val="24"/>
        </w:rPr>
      </w:pPr>
      <w:r w:rsidRPr="00C870E1">
        <w:t xml:space="preserve">Sivilforsvaret vurderer på rekrutteringsmøtet hvem som er </w:t>
      </w:r>
      <w:r w:rsidR="00E32F17">
        <w:t xml:space="preserve">best </w:t>
      </w:r>
      <w:r w:rsidRPr="00C870E1">
        <w:t xml:space="preserve">egnet til tjeneste </w:t>
      </w:r>
      <w:r w:rsidR="00E32F17">
        <w:t xml:space="preserve">og som kan pålegges tjenesteplikt </w:t>
      </w:r>
      <w:r w:rsidRPr="00C870E1">
        <w:t xml:space="preserve">i Sivilforsvaret. I vurderingen av den enkelte skal Sivilforsvaret legge vekt på </w:t>
      </w:r>
    </w:p>
    <w:p w14:paraId="29D4EAC8" w14:textId="7D5CD07A" w:rsidR="00F82349" w:rsidRPr="00C870E1" w:rsidRDefault="00F82349" w:rsidP="00C870E1">
      <w:pPr>
        <w:ind w:left="708"/>
      </w:pPr>
      <w:r w:rsidRPr="00C870E1">
        <w:t xml:space="preserve">a) </w:t>
      </w:r>
      <w:r w:rsidR="00E32F17">
        <w:t xml:space="preserve">innhentede </w:t>
      </w:r>
      <w:r w:rsidR="00E32F17" w:rsidRPr="009B0BAC">
        <w:t>opplysninger, jf. § 4</w:t>
      </w:r>
      <w:r w:rsidR="00C870E1">
        <w:br/>
      </w:r>
      <w:r w:rsidRPr="00C870E1">
        <w:t xml:space="preserve">b) samtaler </w:t>
      </w:r>
      <w:r w:rsidR="00C870E1">
        <w:br/>
      </w:r>
      <w:r w:rsidRPr="00C870E1">
        <w:t>c) vurdering av helsetilstand</w:t>
      </w:r>
      <w:r w:rsidR="00E32F17">
        <w:t>.</w:t>
      </w:r>
    </w:p>
    <w:p w14:paraId="683FB59F" w14:textId="54387B2C" w:rsidR="00F82349" w:rsidRPr="00C870E1" w:rsidRDefault="00F82349" w:rsidP="004E4353">
      <w:pPr>
        <w:spacing w:before="100" w:beforeAutospacing="1" w:after="100" w:afterAutospacing="1" w:line="240" w:lineRule="auto"/>
        <w:ind w:firstLine="708"/>
      </w:pPr>
      <w:r w:rsidRPr="00C870E1">
        <w:t>Sivilforsvaret fastsetter kravene til helsetilstand. Utfra kliniske undersøkelser på rekrutteringsmøtet og de medisinske opplysningene den møtepliktige har lagt frem, vurderer Sivilforsvarets leger hvem som oppfyller kravene til helsetilstand. Avgjørelsen skal ikke bygge på opplysninger som er eldre enn tre måneder.</w:t>
      </w:r>
    </w:p>
    <w:p w14:paraId="6F279317" w14:textId="15DA3249" w:rsidR="00F82349" w:rsidRPr="00C870E1" w:rsidRDefault="00F82349" w:rsidP="004E4353">
      <w:pPr>
        <w:spacing w:before="100" w:beforeAutospacing="1" w:after="100" w:afterAutospacing="1" w:line="240" w:lineRule="auto"/>
        <w:ind w:firstLine="708"/>
      </w:pPr>
      <w:r w:rsidRPr="00C870E1">
        <w:t xml:space="preserve">Dersom det er nødvendig for å inneha en bestemt stilling eller utføre bestemte oppgaver i Sivilforsvaret, skal Sivilforsvaret i vurderingen av den enkelte også legge vekt på andre prøver for å vurdere om vedkommende har </w:t>
      </w:r>
    </w:p>
    <w:p w14:paraId="5C42BCA2" w14:textId="6EC7D230" w:rsidR="00F82349" w:rsidRPr="00C870E1" w:rsidRDefault="00F82349" w:rsidP="009B0BAC">
      <w:pPr>
        <w:ind w:left="708"/>
      </w:pPr>
      <w:r w:rsidRPr="00C870E1">
        <w:t xml:space="preserve">a) tilstrekkelige kvalifikasjoner og ferdigheter </w:t>
      </w:r>
      <w:r w:rsidRPr="00C870E1">
        <w:br/>
        <w:t xml:space="preserve">b) tilstrekkelig fysisk kapasitet </w:t>
      </w:r>
      <w:r w:rsidRPr="00C870E1">
        <w:br/>
        <w:t>c) tilstrekkelig evne til læring</w:t>
      </w:r>
    </w:p>
    <w:p w14:paraId="014739B8" w14:textId="457DF50A" w:rsidR="004D0598" w:rsidRPr="00F82349" w:rsidRDefault="00F82349" w:rsidP="004E4353">
      <w:pPr>
        <w:spacing w:before="100" w:beforeAutospacing="1" w:after="100" w:afterAutospacing="1" w:line="240" w:lineRule="auto"/>
        <w:ind w:firstLine="708"/>
        <w:rPr>
          <w:sz w:val="24"/>
        </w:rPr>
      </w:pPr>
      <w:r w:rsidRPr="00C870E1">
        <w:t>Sivilforsvaret skal på forespørsel informere om resultatene fra vurdering av helsetilstand og andre prøver som nevnt i fjerde ledd.</w:t>
      </w:r>
      <w:r w:rsidR="00C870E1">
        <w:rPr>
          <w:sz w:val="24"/>
        </w:rPr>
        <w:t xml:space="preserve"> </w:t>
      </w:r>
    </w:p>
    <w:p w14:paraId="0FCD47F3" w14:textId="13B2B43D" w:rsidR="00C870E1" w:rsidRDefault="00B27738" w:rsidP="00C870E1">
      <w:pPr>
        <w:pStyle w:val="Overskrift2"/>
        <w:rPr>
          <w:rFonts w:asciiTheme="minorHAnsi" w:hAnsiTheme="minorHAnsi" w:cstheme="minorHAnsi"/>
          <w:b/>
          <w:i/>
          <w:color w:val="auto"/>
          <w:sz w:val="24"/>
          <w:szCs w:val="24"/>
        </w:rPr>
      </w:pPr>
      <w:bookmarkStart w:id="10" w:name="_Toc18387802"/>
      <w:r>
        <w:rPr>
          <w:rFonts w:asciiTheme="minorHAnsi" w:hAnsiTheme="minorHAnsi" w:cstheme="minorHAnsi"/>
          <w:b/>
          <w:i/>
          <w:color w:val="auto"/>
          <w:sz w:val="24"/>
          <w:szCs w:val="24"/>
        </w:rPr>
        <w:t xml:space="preserve">§ </w:t>
      </w:r>
      <w:r w:rsidR="00C870E1">
        <w:rPr>
          <w:rFonts w:asciiTheme="minorHAnsi" w:hAnsiTheme="minorHAnsi" w:cstheme="minorHAnsi"/>
          <w:b/>
          <w:i/>
          <w:color w:val="auto"/>
          <w:sz w:val="24"/>
          <w:szCs w:val="24"/>
        </w:rPr>
        <w:t xml:space="preserve">8 </w:t>
      </w:r>
      <w:r w:rsidR="00D37CD4">
        <w:rPr>
          <w:rFonts w:asciiTheme="minorHAnsi" w:hAnsiTheme="minorHAnsi" w:cstheme="minorHAnsi"/>
          <w:b/>
          <w:i/>
          <w:color w:val="auto"/>
          <w:sz w:val="24"/>
          <w:szCs w:val="24"/>
        </w:rPr>
        <w:t>Pålegg om</w:t>
      </w:r>
      <w:r w:rsidR="004D0598" w:rsidRPr="00021B94">
        <w:rPr>
          <w:rFonts w:asciiTheme="minorHAnsi" w:hAnsiTheme="minorHAnsi" w:cstheme="minorHAnsi"/>
          <w:b/>
          <w:i/>
          <w:color w:val="auto"/>
          <w:sz w:val="24"/>
          <w:szCs w:val="24"/>
        </w:rPr>
        <w:t xml:space="preserve"> tjenesteplikt </w:t>
      </w:r>
      <w:bookmarkEnd w:id="10"/>
    </w:p>
    <w:p w14:paraId="14E64363" w14:textId="77777777" w:rsidR="00C870E1" w:rsidRDefault="00F82349" w:rsidP="00C870E1">
      <w:pPr>
        <w:ind w:firstLine="708"/>
        <w:rPr>
          <w:rFonts w:cstheme="minorHAnsi"/>
          <w:b/>
          <w:i/>
          <w:szCs w:val="24"/>
        </w:rPr>
      </w:pPr>
      <w:r>
        <w:t>Sivilforsvaret pålegger tjenesteplikt p</w:t>
      </w:r>
      <w:r w:rsidR="00C870E1">
        <w:t>å bakgrunn av vurderingene i § 7</w:t>
      </w:r>
      <w:r>
        <w:t xml:space="preserve"> og Sivilforsvarets </w:t>
      </w:r>
      <w:r w:rsidRPr="00497C1A">
        <w:t>behov</w:t>
      </w:r>
      <w:r>
        <w:t xml:space="preserve">. </w:t>
      </w:r>
    </w:p>
    <w:p w14:paraId="50C31967" w14:textId="60B3FC9D" w:rsidR="00F82349" w:rsidRPr="00C870E1" w:rsidRDefault="00F82349" w:rsidP="00C870E1">
      <w:pPr>
        <w:ind w:firstLine="708"/>
        <w:rPr>
          <w:rFonts w:cstheme="minorHAnsi"/>
          <w:b/>
          <w:i/>
          <w:szCs w:val="24"/>
        </w:rPr>
      </w:pPr>
      <w:r w:rsidRPr="00C870E1">
        <w:t>Den som er pålagt tjenesteplikt skal skriftlig bekrefte at pålegg om tjenesteplikt er mottatt.</w:t>
      </w:r>
    </w:p>
    <w:p w14:paraId="19BEE39F" w14:textId="0AEBBD2A" w:rsidR="004D0598" w:rsidRPr="00021B94" w:rsidRDefault="00B27738" w:rsidP="00021B94">
      <w:pPr>
        <w:pStyle w:val="Overskrift2"/>
        <w:rPr>
          <w:rFonts w:asciiTheme="minorHAnsi" w:hAnsiTheme="minorHAnsi" w:cstheme="minorHAnsi"/>
          <w:b/>
          <w:i/>
          <w:color w:val="auto"/>
          <w:sz w:val="24"/>
          <w:szCs w:val="24"/>
        </w:rPr>
      </w:pPr>
      <w:bookmarkStart w:id="11" w:name="_Toc18387803"/>
      <w:r>
        <w:rPr>
          <w:rFonts w:asciiTheme="minorHAnsi" w:hAnsiTheme="minorHAnsi" w:cstheme="minorHAnsi"/>
          <w:b/>
          <w:i/>
          <w:color w:val="auto"/>
          <w:sz w:val="24"/>
          <w:szCs w:val="24"/>
        </w:rPr>
        <w:t xml:space="preserve">§ </w:t>
      </w:r>
      <w:r w:rsidR="00416E44">
        <w:rPr>
          <w:rFonts w:asciiTheme="minorHAnsi" w:hAnsiTheme="minorHAnsi" w:cstheme="minorHAnsi"/>
          <w:b/>
          <w:i/>
          <w:color w:val="auto"/>
          <w:sz w:val="24"/>
          <w:szCs w:val="24"/>
        </w:rPr>
        <w:t xml:space="preserve">9 </w:t>
      </w:r>
      <w:r w:rsidR="00D37CD4">
        <w:rPr>
          <w:rFonts w:asciiTheme="minorHAnsi" w:hAnsiTheme="minorHAnsi" w:cstheme="minorHAnsi"/>
          <w:b/>
          <w:i/>
          <w:color w:val="auto"/>
          <w:sz w:val="24"/>
          <w:szCs w:val="24"/>
        </w:rPr>
        <w:t>Klage på pålegg om</w:t>
      </w:r>
      <w:r w:rsidR="004D0598" w:rsidRPr="00021B94">
        <w:rPr>
          <w:rFonts w:asciiTheme="minorHAnsi" w:hAnsiTheme="minorHAnsi" w:cstheme="minorHAnsi"/>
          <w:b/>
          <w:i/>
          <w:color w:val="auto"/>
          <w:sz w:val="24"/>
          <w:szCs w:val="24"/>
        </w:rPr>
        <w:t xml:space="preserve"> tjenesteplikt</w:t>
      </w:r>
      <w:bookmarkEnd w:id="11"/>
      <w:r w:rsidR="004D0598" w:rsidRPr="00021B94">
        <w:rPr>
          <w:rFonts w:asciiTheme="minorHAnsi" w:hAnsiTheme="minorHAnsi" w:cstheme="minorHAnsi"/>
          <w:b/>
          <w:i/>
          <w:color w:val="auto"/>
          <w:sz w:val="24"/>
          <w:szCs w:val="24"/>
        </w:rPr>
        <w:t xml:space="preserve"> </w:t>
      </w:r>
    </w:p>
    <w:p w14:paraId="69C735CF" w14:textId="73C794D2" w:rsidR="00F82349" w:rsidRPr="00C870E1" w:rsidRDefault="004D0598" w:rsidP="00F82349">
      <w:pPr>
        <w:tabs>
          <w:tab w:val="left" w:pos="708"/>
        </w:tabs>
        <w:autoSpaceDE w:val="0"/>
        <w:autoSpaceDN w:val="0"/>
        <w:adjustRightInd w:val="0"/>
      </w:pPr>
      <w:r w:rsidRPr="00497C1A">
        <w:rPr>
          <w:sz w:val="24"/>
        </w:rPr>
        <w:tab/>
      </w:r>
      <w:r w:rsidR="00D37CD4">
        <w:t xml:space="preserve">Pålegg om </w:t>
      </w:r>
      <w:r w:rsidR="00F82349" w:rsidRPr="00C870E1">
        <w:t xml:space="preserve">tjenesteplikt kan påklages til Direktoratet for samfunnssikkerhet og beredskap. </w:t>
      </w:r>
    </w:p>
    <w:p w14:paraId="2B5F263E" w14:textId="77777777" w:rsidR="00F82349" w:rsidRPr="00C870E1" w:rsidRDefault="00F82349" w:rsidP="00F82349">
      <w:pPr>
        <w:tabs>
          <w:tab w:val="left" w:pos="708"/>
        </w:tabs>
        <w:autoSpaceDE w:val="0"/>
        <w:autoSpaceDN w:val="0"/>
        <w:adjustRightInd w:val="0"/>
      </w:pPr>
      <w:r w:rsidRPr="00C870E1">
        <w:tab/>
        <w:t>Klagen sendes det sivilforsvarsdistriktet som har gitt pålegget.</w:t>
      </w:r>
    </w:p>
    <w:p w14:paraId="4BB0CA1F" w14:textId="49B93544" w:rsidR="00C870E1" w:rsidRDefault="00416E44" w:rsidP="00C870E1">
      <w:pPr>
        <w:pStyle w:val="Overskrift2"/>
        <w:rPr>
          <w:rFonts w:asciiTheme="minorHAnsi" w:hAnsiTheme="minorHAnsi" w:cstheme="minorHAnsi"/>
          <w:b/>
          <w:i/>
          <w:color w:val="auto"/>
          <w:sz w:val="24"/>
          <w:szCs w:val="24"/>
        </w:rPr>
      </w:pPr>
      <w:bookmarkStart w:id="12" w:name="_Toc18387804"/>
      <w:r>
        <w:rPr>
          <w:rFonts w:asciiTheme="minorHAnsi" w:hAnsiTheme="minorHAnsi" w:cstheme="minorHAnsi"/>
          <w:b/>
          <w:i/>
          <w:color w:val="auto"/>
          <w:sz w:val="24"/>
          <w:szCs w:val="24"/>
        </w:rPr>
        <w:lastRenderedPageBreak/>
        <w:t>§ 10</w:t>
      </w:r>
      <w:r w:rsidR="00F82349" w:rsidRPr="004E4353">
        <w:rPr>
          <w:rFonts w:asciiTheme="minorHAnsi" w:hAnsiTheme="minorHAnsi" w:cstheme="minorHAnsi"/>
          <w:b/>
          <w:i/>
          <w:color w:val="auto"/>
          <w:sz w:val="24"/>
          <w:szCs w:val="24"/>
        </w:rPr>
        <w:t xml:space="preserve"> Innkalling til kurs, øvelse og innsats </w:t>
      </w:r>
      <w:bookmarkEnd w:id="12"/>
    </w:p>
    <w:p w14:paraId="3BFCA5B9" w14:textId="77777777" w:rsidR="005617F7" w:rsidRPr="005617F7" w:rsidRDefault="005617F7" w:rsidP="005617F7">
      <w:pPr>
        <w:ind w:firstLine="708"/>
      </w:pPr>
      <w:r w:rsidRPr="005617F7">
        <w:t>De tjenestepliktige skal innkalles skriftlig til kurs minst to måneder før kurset starter.</w:t>
      </w:r>
      <w:r w:rsidRPr="005617F7">
        <w:rPr>
          <w:color w:val="FF0000"/>
        </w:rPr>
        <w:t xml:space="preserve"> </w:t>
      </w:r>
      <w:r w:rsidRPr="005617F7">
        <w:t>Innkallingen skal minst inneholde informasjon om kursets varighet, godtgjøring og reglene om søknad om fritak. De tjenestepliktige skal skriftlig bekrefte at innkalling til kurs er mottatt.</w:t>
      </w:r>
    </w:p>
    <w:p w14:paraId="666E907B" w14:textId="77777777" w:rsidR="005617F7" w:rsidRPr="005617F7" w:rsidRDefault="005617F7" w:rsidP="005617F7">
      <w:pPr>
        <w:ind w:firstLine="708"/>
        <w:rPr>
          <w:color w:val="000000" w:themeColor="text1"/>
        </w:rPr>
      </w:pPr>
      <w:r w:rsidRPr="005617F7">
        <w:t xml:space="preserve">En tjenestepliktig skal innkalles skriftlig til øvelse minst fire uker før øvelsen starter. </w:t>
      </w:r>
      <w:r w:rsidRPr="005617F7">
        <w:rPr>
          <w:color w:val="000000" w:themeColor="text1"/>
        </w:rPr>
        <w:t xml:space="preserve">Er det behov for en øvelse i tilknytning til en innsats etter tredje ledd, kan en innkalling sendes med kortere frist. </w:t>
      </w:r>
      <w:r w:rsidRPr="005617F7">
        <w:t>Innkallingene skal minst inneholde informasjon om øvelsens varighet og hvilke utgifter og annet som godtgjøres. De tjenestepliktige skal skriftlig bekrefte at innkalling til øvelse er mottatt.</w:t>
      </w:r>
    </w:p>
    <w:p w14:paraId="3AA9BC90" w14:textId="77777777" w:rsidR="005617F7" w:rsidRPr="005617F7" w:rsidRDefault="005617F7" w:rsidP="005617F7">
      <w:pPr>
        <w:ind w:firstLine="708"/>
      </w:pPr>
      <w:r w:rsidRPr="005617F7">
        <w:t xml:space="preserve">De tjenestepliktige kan kalles inn skriftlig eller muntlig til innsats. De skal svare på et varsel eller en innkalling og møte i samsvar med innkallingen uansett hvor kort tid før fremmøtetidspunktet de blir varslet og innkalt. </w:t>
      </w:r>
    </w:p>
    <w:p w14:paraId="4F079870" w14:textId="7FB135FF" w:rsidR="00F82349" w:rsidRPr="001B423F" w:rsidRDefault="00F82349" w:rsidP="004E4353">
      <w:pPr>
        <w:pStyle w:val="Overskrift2"/>
        <w:rPr>
          <w:rFonts w:cstheme="minorHAnsi"/>
          <w:b/>
          <w:i/>
          <w:sz w:val="24"/>
          <w:szCs w:val="24"/>
        </w:rPr>
      </w:pPr>
      <w:r>
        <w:rPr>
          <w:color w:val="000000" w:themeColor="text1"/>
          <w:sz w:val="24"/>
          <w:szCs w:val="24"/>
        </w:rPr>
        <w:br/>
      </w:r>
      <w:bookmarkStart w:id="13" w:name="_Toc18387805"/>
      <w:r w:rsidR="00416E44">
        <w:rPr>
          <w:rFonts w:asciiTheme="minorHAnsi" w:hAnsiTheme="minorHAnsi" w:cstheme="minorHAnsi"/>
          <w:b/>
          <w:i/>
          <w:color w:val="auto"/>
          <w:sz w:val="24"/>
          <w:szCs w:val="24"/>
        </w:rPr>
        <w:t>§ 11</w:t>
      </w:r>
      <w:r w:rsidRPr="004E4353">
        <w:rPr>
          <w:rFonts w:asciiTheme="minorHAnsi" w:hAnsiTheme="minorHAnsi" w:cstheme="minorHAnsi"/>
          <w:b/>
          <w:i/>
          <w:color w:val="auto"/>
          <w:sz w:val="24"/>
          <w:szCs w:val="24"/>
        </w:rPr>
        <w:t xml:space="preserve"> Tjenestepliktiges meldeplikt</w:t>
      </w:r>
      <w:bookmarkEnd w:id="13"/>
    </w:p>
    <w:p w14:paraId="716FE3D1" w14:textId="77777777" w:rsidR="00F82349" w:rsidRPr="00C870E1" w:rsidRDefault="00F82349" w:rsidP="00F82349">
      <w:pPr>
        <w:spacing w:after="240"/>
        <w:ind w:left="148" w:firstLine="708"/>
      </w:pPr>
      <w:r w:rsidRPr="00C870E1">
        <w:rPr>
          <w:rFonts w:eastAsiaTheme="majorEastAsia" w:cstheme="minorHAnsi"/>
        </w:rPr>
        <w:t xml:space="preserve">Endrer en tjenestepliktig postadresse, e-postadresse eller mobiltelefonnummer, skal dette meldes til Sivilforsvaret senest åtte dager etter endringen. Den tjenestepliktige skal opplyse om en adresseendring er fast eller midlertidig i mer enn to måneder og i så fall hvor lenge. </w:t>
      </w:r>
    </w:p>
    <w:p w14:paraId="6C83AEAD" w14:textId="77777777" w:rsidR="00F82349" w:rsidRPr="00C870E1" w:rsidRDefault="00F82349" w:rsidP="00F82349">
      <w:pPr>
        <w:spacing w:after="240"/>
        <w:ind w:left="148" w:firstLine="708"/>
      </w:pPr>
      <w:r w:rsidRPr="00C870E1">
        <w:rPr>
          <w:rFonts w:eastAsiaTheme="majorEastAsia" w:cstheme="minorHAnsi"/>
        </w:rPr>
        <w:t>De tjenestepliktige skal løpende melde fra til Sivilforsvaret om endringer i helsetilstanden og andre forhold som de må skjønne har betydning for tjenesteplikten. Endringene skal dokumenteres.</w:t>
      </w:r>
      <w:r w:rsidRPr="00C870E1">
        <w:t xml:space="preserve"> </w:t>
      </w:r>
    </w:p>
    <w:p w14:paraId="6714156F" w14:textId="613D58E1" w:rsidR="00F82349" w:rsidRPr="004E4353" w:rsidRDefault="00F82349" w:rsidP="004E4353">
      <w:pPr>
        <w:pStyle w:val="Overskrift2"/>
        <w:rPr>
          <w:rFonts w:asciiTheme="minorHAnsi" w:hAnsiTheme="minorHAnsi" w:cstheme="minorHAnsi"/>
          <w:b/>
          <w:i/>
          <w:color w:val="auto"/>
          <w:sz w:val="24"/>
          <w:szCs w:val="24"/>
        </w:rPr>
      </w:pPr>
      <w:bookmarkStart w:id="14" w:name="_Toc18387806"/>
      <w:r w:rsidRPr="004E4353">
        <w:rPr>
          <w:rFonts w:asciiTheme="minorHAnsi" w:hAnsiTheme="minorHAnsi" w:cstheme="minorHAnsi"/>
          <w:b/>
          <w:i/>
          <w:color w:val="auto"/>
          <w:sz w:val="24"/>
          <w:szCs w:val="24"/>
        </w:rPr>
        <w:t xml:space="preserve">§ </w:t>
      </w:r>
      <w:r w:rsidR="00416E44">
        <w:rPr>
          <w:rFonts w:asciiTheme="minorHAnsi" w:hAnsiTheme="minorHAnsi" w:cstheme="minorHAnsi"/>
          <w:b/>
          <w:i/>
          <w:color w:val="auto"/>
          <w:sz w:val="24"/>
          <w:szCs w:val="24"/>
        </w:rPr>
        <w:t>12</w:t>
      </w:r>
      <w:r w:rsidRPr="004E4353">
        <w:rPr>
          <w:rFonts w:asciiTheme="minorHAnsi" w:hAnsiTheme="minorHAnsi" w:cstheme="minorHAnsi"/>
          <w:b/>
          <w:i/>
          <w:color w:val="auto"/>
          <w:sz w:val="24"/>
          <w:szCs w:val="24"/>
        </w:rPr>
        <w:t xml:space="preserve"> Uniform, effekter og utstyr </w:t>
      </w:r>
      <w:bookmarkEnd w:id="14"/>
    </w:p>
    <w:p w14:paraId="14E7A223" w14:textId="77777777" w:rsidR="00270C35" w:rsidRDefault="00270C35" w:rsidP="00270C35">
      <w:pPr>
        <w:spacing w:after="240"/>
        <w:ind w:firstLine="709"/>
      </w:pPr>
      <w:r>
        <w:t>Tjenestepliktige skal bære uniform i tjeneste. Uniform med tilhørende effekter og utstyr skal oppbevares og vedlikeholdes forsvarlig, slik at det ikke forringes ut over normal slit og elde.</w:t>
      </w:r>
    </w:p>
    <w:p w14:paraId="1543D736" w14:textId="77777777" w:rsidR="00270C35" w:rsidRDefault="00270C35" w:rsidP="00270C35">
      <w:pPr>
        <w:spacing w:after="240"/>
      </w:pPr>
      <w:r>
        <w:tab/>
        <w:t xml:space="preserve">Den tjenestepliktige skal signere for mottak av Sivilforsvarets uniform med tilhørende effekter og utstyr.  </w:t>
      </w:r>
    </w:p>
    <w:p w14:paraId="66A3E976" w14:textId="77777777" w:rsidR="00270C35" w:rsidRDefault="00270C35" w:rsidP="00270C35">
      <w:pPr>
        <w:spacing w:after="240"/>
      </w:pPr>
      <w:r>
        <w:tab/>
        <w:t>Hvis uniform eller utstyr blir skadet, stjålet eller på annen måte går tapt, skal den tjenestepliktige straks melde fra til Sivilforsvaret. Skade eller tap av utstyr som følge av forsett eller grov uaktsomhet fra den tjenestepliktige, kan medføre krav om erstatning fra Sivilforsvaret.</w:t>
      </w:r>
    </w:p>
    <w:p w14:paraId="39405292" w14:textId="16FCABF9" w:rsidR="00270C35" w:rsidRDefault="00270C35" w:rsidP="00270C35">
      <w:pPr>
        <w:spacing w:after="240"/>
      </w:pPr>
      <w:r>
        <w:tab/>
        <w:t>Ved tjenestepliktens opphør, eller når det blir krevet, skal uniform med tilhørende effekter og utstyr uten ugrunnet opphold leveres tilbake.</w:t>
      </w:r>
    </w:p>
    <w:p w14:paraId="5E9EB6E8" w14:textId="182C316F" w:rsidR="00F82349" w:rsidRPr="00C870E1" w:rsidRDefault="00270C35" w:rsidP="00270C35">
      <w:pPr>
        <w:spacing w:after="240"/>
      </w:pPr>
      <w:r>
        <w:tab/>
        <w:t>For øvrig gjelder Sivilforsvarets retningslinjer for uniformens utforming og bruk.</w:t>
      </w:r>
      <w:r w:rsidR="00F82349" w:rsidRPr="00C870E1">
        <w:tab/>
      </w:r>
    </w:p>
    <w:p w14:paraId="3BAB59EF" w14:textId="6E1B8CBC" w:rsidR="006D2C6A" w:rsidRPr="004E4353" w:rsidRDefault="00416E44" w:rsidP="004E4353">
      <w:pPr>
        <w:pStyle w:val="Overskrift2"/>
        <w:rPr>
          <w:rFonts w:asciiTheme="minorHAnsi" w:hAnsiTheme="minorHAnsi" w:cstheme="minorHAnsi"/>
          <w:b/>
          <w:i/>
          <w:color w:val="auto"/>
          <w:sz w:val="24"/>
          <w:szCs w:val="24"/>
        </w:rPr>
      </w:pPr>
      <w:bookmarkStart w:id="15" w:name="_Toc18387807"/>
      <w:r>
        <w:rPr>
          <w:rFonts w:asciiTheme="minorHAnsi" w:hAnsiTheme="minorHAnsi" w:cstheme="minorHAnsi"/>
          <w:b/>
          <w:i/>
          <w:color w:val="auto"/>
          <w:sz w:val="24"/>
          <w:szCs w:val="24"/>
        </w:rPr>
        <w:t>§ 13</w:t>
      </w:r>
      <w:r w:rsidR="006D2C6A" w:rsidRPr="004E4353">
        <w:rPr>
          <w:rFonts w:asciiTheme="minorHAnsi" w:hAnsiTheme="minorHAnsi" w:cstheme="minorHAnsi"/>
          <w:b/>
          <w:i/>
          <w:color w:val="auto"/>
          <w:sz w:val="24"/>
          <w:szCs w:val="24"/>
        </w:rPr>
        <w:t xml:space="preserve"> Engangserstatning ved dødsfall og medisinsk invaliditet</w:t>
      </w:r>
      <w:bookmarkEnd w:id="15"/>
      <w:r w:rsidR="006D2C6A" w:rsidRPr="004E4353">
        <w:rPr>
          <w:rFonts w:asciiTheme="minorHAnsi" w:hAnsiTheme="minorHAnsi" w:cstheme="minorHAnsi"/>
          <w:b/>
          <w:i/>
          <w:color w:val="auto"/>
          <w:sz w:val="24"/>
          <w:szCs w:val="24"/>
        </w:rPr>
        <w:t xml:space="preserve"> </w:t>
      </w:r>
    </w:p>
    <w:p w14:paraId="7133099E" w14:textId="77777777" w:rsidR="00A5243B" w:rsidRPr="00A5243B" w:rsidRDefault="006D2C6A" w:rsidP="00A5243B">
      <w:pPr>
        <w:tabs>
          <w:tab w:val="left" w:pos="708"/>
        </w:tabs>
        <w:autoSpaceDE w:val="0"/>
        <w:autoSpaceDN w:val="0"/>
        <w:adjustRightInd w:val="0"/>
        <w:spacing w:line="256" w:lineRule="auto"/>
        <w:ind w:left="74"/>
      </w:pPr>
      <w:r>
        <w:rPr>
          <w:sz w:val="24"/>
        </w:rPr>
        <w:tab/>
      </w:r>
      <w:r w:rsidR="00A5243B" w:rsidRPr="00A5243B">
        <w:tab/>
        <w:t>Reglene om engangserstatning ved dødsfall og medisinsk invaliditet som fremgår av forsvarsloven § 33 og forskrift om verneplikt og heimevernstjeneste kapittel 13, får tilsvarende anvendelse for Sivilforsvaret, med unntak av § 77 om når en skade er påført under tjenesten.</w:t>
      </w:r>
    </w:p>
    <w:p w14:paraId="4E04ECD5" w14:textId="77777777" w:rsidR="00A5243B" w:rsidRPr="00A5243B" w:rsidRDefault="00A5243B" w:rsidP="00A5243B">
      <w:pPr>
        <w:tabs>
          <w:tab w:val="left" w:pos="708"/>
        </w:tabs>
        <w:autoSpaceDE w:val="0"/>
        <w:autoSpaceDN w:val="0"/>
        <w:adjustRightInd w:val="0"/>
        <w:spacing w:line="256" w:lineRule="auto"/>
        <w:ind w:left="74"/>
      </w:pPr>
      <w:r w:rsidRPr="00A5243B">
        <w:tab/>
        <w:t xml:space="preserve"> En skade anses som påført under tjenesten for Sivilforsvaret også når den har oppstått </w:t>
      </w:r>
      <w:bookmarkStart w:id="16" w:name="_GoBack"/>
      <w:bookmarkEnd w:id="16"/>
      <w:r w:rsidRPr="00A5243B">
        <w:t>under:</w:t>
      </w:r>
    </w:p>
    <w:p w14:paraId="2DFE79BA" w14:textId="77777777" w:rsidR="00A5243B" w:rsidRPr="00A5243B" w:rsidRDefault="00A5243B" w:rsidP="00A5243B">
      <w:pPr>
        <w:tabs>
          <w:tab w:val="left" w:pos="708"/>
        </w:tabs>
        <w:autoSpaceDE w:val="0"/>
        <w:autoSpaceDN w:val="0"/>
        <w:adjustRightInd w:val="0"/>
        <w:spacing w:line="256" w:lineRule="auto"/>
        <w:ind w:left="74"/>
      </w:pPr>
      <w:r w:rsidRPr="00A5243B">
        <w:tab/>
        <w:t>a) aktivitet innenfor forlegning, leirområde og tilsvarende</w:t>
      </w:r>
    </w:p>
    <w:p w14:paraId="16909FF3" w14:textId="77777777" w:rsidR="00A5243B" w:rsidRPr="00A5243B" w:rsidRDefault="00A5243B" w:rsidP="00A5243B">
      <w:pPr>
        <w:tabs>
          <w:tab w:val="left" w:pos="708"/>
        </w:tabs>
        <w:autoSpaceDE w:val="0"/>
        <w:autoSpaceDN w:val="0"/>
        <w:adjustRightInd w:val="0"/>
        <w:spacing w:line="256" w:lineRule="auto"/>
        <w:ind w:left="74"/>
      </w:pPr>
      <w:r w:rsidRPr="00A5243B">
        <w:tab/>
        <w:t>b) tjenestereiser</w:t>
      </w:r>
    </w:p>
    <w:p w14:paraId="4554FCC7" w14:textId="4D243CCD" w:rsidR="00A5243B" w:rsidRPr="00A5243B" w:rsidRDefault="00A5243B" w:rsidP="00A5243B">
      <w:pPr>
        <w:tabs>
          <w:tab w:val="left" w:pos="708"/>
        </w:tabs>
        <w:autoSpaceDE w:val="0"/>
        <w:autoSpaceDN w:val="0"/>
        <w:adjustRightInd w:val="0"/>
        <w:spacing w:line="256" w:lineRule="auto"/>
        <w:ind w:left="708"/>
      </w:pPr>
      <w:r>
        <w:lastRenderedPageBreak/>
        <w:tab/>
      </w:r>
      <w:r w:rsidRPr="00A5243B">
        <w:t>c) reise i forbindelse med velferdspermisjon klasse A, frie permisjonsreiser og innkallings- og dimisjonsreiser</w:t>
      </w:r>
    </w:p>
    <w:p w14:paraId="68722D6A" w14:textId="023D546D" w:rsidR="00A5243B" w:rsidRPr="00A5243B" w:rsidRDefault="00A5243B" w:rsidP="00A5243B">
      <w:pPr>
        <w:tabs>
          <w:tab w:val="left" w:pos="708"/>
        </w:tabs>
        <w:autoSpaceDE w:val="0"/>
        <w:autoSpaceDN w:val="0"/>
        <w:adjustRightInd w:val="0"/>
        <w:spacing w:line="256" w:lineRule="auto"/>
        <w:ind w:left="74"/>
      </w:pPr>
      <w:r>
        <w:tab/>
      </w:r>
      <w:r w:rsidRPr="00A5243B">
        <w:t>d) frivillige kurs, opplæring og aktiviteter som arrangeres eller betales av Sivilforsvaret.</w:t>
      </w:r>
    </w:p>
    <w:p w14:paraId="25B06626" w14:textId="6B80001F" w:rsidR="004D0598" w:rsidRPr="004E4353" w:rsidRDefault="00416E44" w:rsidP="004E4353">
      <w:pPr>
        <w:pStyle w:val="Overskrift2"/>
        <w:rPr>
          <w:rFonts w:asciiTheme="minorHAnsi" w:hAnsiTheme="minorHAnsi" w:cstheme="minorHAnsi"/>
          <w:b/>
          <w:i/>
          <w:color w:val="auto"/>
          <w:sz w:val="24"/>
          <w:szCs w:val="24"/>
        </w:rPr>
      </w:pPr>
      <w:bookmarkStart w:id="17" w:name="_Toc18387808"/>
      <w:r>
        <w:rPr>
          <w:rFonts w:asciiTheme="minorHAnsi" w:hAnsiTheme="minorHAnsi" w:cstheme="minorHAnsi"/>
          <w:b/>
          <w:i/>
          <w:color w:val="auto"/>
          <w:sz w:val="24"/>
          <w:szCs w:val="24"/>
        </w:rPr>
        <w:t>§ 14</w:t>
      </w:r>
      <w:r w:rsidR="004D0598" w:rsidRPr="004E4353">
        <w:rPr>
          <w:rFonts w:asciiTheme="minorHAnsi" w:hAnsiTheme="minorHAnsi" w:cstheme="minorHAnsi"/>
          <w:b/>
          <w:i/>
          <w:color w:val="auto"/>
          <w:sz w:val="24"/>
          <w:szCs w:val="24"/>
        </w:rPr>
        <w:t xml:space="preserve"> Opphør av tjenesteplikt</w:t>
      </w:r>
      <w:bookmarkEnd w:id="17"/>
    </w:p>
    <w:p w14:paraId="6B215590" w14:textId="77777777" w:rsidR="006D2C6A" w:rsidRPr="00C870E1" w:rsidRDefault="004D0598" w:rsidP="006D2C6A">
      <w:pPr>
        <w:tabs>
          <w:tab w:val="left" w:pos="708"/>
        </w:tabs>
        <w:autoSpaceDE w:val="0"/>
        <w:autoSpaceDN w:val="0"/>
        <w:adjustRightInd w:val="0"/>
      </w:pPr>
      <w:r w:rsidRPr="00497C1A">
        <w:rPr>
          <w:sz w:val="24"/>
        </w:rPr>
        <w:tab/>
      </w:r>
      <w:r w:rsidR="006D2C6A" w:rsidRPr="00C870E1">
        <w:t xml:space="preserve">Tjenesteplikt opphører automatisk eller etter søknad når den tjenestepliktige </w:t>
      </w:r>
    </w:p>
    <w:p w14:paraId="78DC5C69" w14:textId="77777777" w:rsidR="006D2C6A" w:rsidRPr="00C870E1" w:rsidRDefault="006D2C6A" w:rsidP="006D2C6A">
      <w:pPr>
        <w:numPr>
          <w:ilvl w:val="0"/>
          <w:numId w:val="13"/>
        </w:numPr>
        <w:tabs>
          <w:tab w:val="left" w:pos="74"/>
          <w:tab w:val="left" w:pos="708"/>
          <w:tab w:val="left" w:pos="1366"/>
          <w:tab w:val="left" w:pos="2665"/>
          <w:tab w:val="left" w:pos="3963"/>
          <w:tab w:val="left" w:pos="5256"/>
          <w:tab w:val="left" w:pos="6555"/>
          <w:tab w:val="left" w:pos="7847"/>
          <w:tab w:val="left" w:pos="9146"/>
        </w:tabs>
        <w:autoSpaceDE w:val="0"/>
        <w:autoSpaceDN w:val="0"/>
        <w:adjustRightInd w:val="0"/>
        <w:spacing w:after="0" w:line="240" w:lineRule="auto"/>
        <w:contextualSpacing/>
      </w:pPr>
      <w:proofErr w:type="gramStart"/>
      <w:r w:rsidRPr="00C870E1">
        <w:t>har</w:t>
      </w:r>
      <w:proofErr w:type="gramEnd"/>
      <w:r w:rsidRPr="00C870E1">
        <w:t xml:space="preserve"> fylt 55 år </w:t>
      </w:r>
    </w:p>
    <w:p w14:paraId="38D225F3" w14:textId="77777777" w:rsidR="006D2C6A" w:rsidRPr="00C870E1" w:rsidRDefault="006D2C6A" w:rsidP="006D2C6A">
      <w:pPr>
        <w:numPr>
          <w:ilvl w:val="0"/>
          <w:numId w:val="13"/>
        </w:numPr>
        <w:tabs>
          <w:tab w:val="left" w:pos="74"/>
          <w:tab w:val="left" w:pos="708"/>
          <w:tab w:val="left" w:pos="1366"/>
          <w:tab w:val="left" w:pos="2665"/>
          <w:tab w:val="left" w:pos="3963"/>
          <w:tab w:val="left" w:pos="5256"/>
          <w:tab w:val="left" w:pos="6555"/>
          <w:tab w:val="left" w:pos="7847"/>
          <w:tab w:val="left" w:pos="9146"/>
        </w:tabs>
        <w:autoSpaceDE w:val="0"/>
        <w:autoSpaceDN w:val="0"/>
        <w:adjustRightInd w:val="0"/>
        <w:spacing w:after="0" w:line="240" w:lineRule="auto"/>
        <w:contextualSpacing/>
      </w:pPr>
      <w:proofErr w:type="gramStart"/>
      <w:r w:rsidRPr="00C870E1">
        <w:t>ikke</w:t>
      </w:r>
      <w:proofErr w:type="gramEnd"/>
      <w:r w:rsidRPr="00C870E1">
        <w:t xml:space="preserve"> lenger oppfyller kravene til helsetilstand</w:t>
      </w:r>
    </w:p>
    <w:p w14:paraId="7106B437" w14:textId="77777777" w:rsidR="006D2C6A" w:rsidRPr="00C870E1" w:rsidRDefault="006D2C6A" w:rsidP="006D2C6A">
      <w:pPr>
        <w:numPr>
          <w:ilvl w:val="0"/>
          <w:numId w:val="13"/>
        </w:numPr>
        <w:tabs>
          <w:tab w:val="left" w:pos="74"/>
          <w:tab w:val="left" w:pos="708"/>
          <w:tab w:val="left" w:pos="1366"/>
          <w:tab w:val="left" w:pos="2665"/>
          <w:tab w:val="left" w:pos="3963"/>
          <w:tab w:val="left" w:pos="5256"/>
          <w:tab w:val="left" w:pos="6555"/>
          <w:tab w:val="left" w:pos="7847"/>
          <w:tab w:val="left" w:pos="9146"/>
        </w:tabs>
        <w:autoSpaceDE w:val="0"/>
        <w:autoSpaceDN w:val="0"/>
        <w:adjustRightInd w:val="0"/>
        <w:spacing w:after="0" w:line="240" w:lineRule="auto"/>
        <w:contextualSpacing/>
      </w:pPr>
      <w:proofErr w:type="gramStart"/>
      <w:r w:rsidRPr="00C870E1">
        <w:t>har</w:t>
      </w:r>
      <w:proofErr w:type="gramEnd"/>
      <w:r w:rsidRPr="00C870E1">
        <w:t xml:space="preserve"> vært bosatt sammenhengende utenfor Norge i tre år</w:t>
      </w:r>
    </w:p>
    <w:p w14:paraId="293C9320" w14:textId="711F6FD5" w:rsidR="006D2C6A" w:rsidRPr="00C870E1" w:rsidRDefault="006D2C6A" w:rsidP="006D2C6A">
      <w:pPr>
        <w:numPr>
          <w:ilvl w:val="0"/>
          <w:numId w:val="13"/>
        </w:numPr>
        <w:tabs>
          <w:tab w:val="left" w:pos="74"/>
          <w:tab w:val="left" w:pos="708"/>
          <w:tab w:val="left" w:pos="1366"/>
          <w:tab w:val="left" w:pos="2665"/>
          <w:tab w:val="left" w:pos="3963"/>
          <w:tab w:val="left" w:pos="5256"/>
          <w:tab w:val="left" w:pos="6555"/>
          <w:tab w:val="left" w:pos="7847"/>
          <w:tab w:val="left" w:pos="9146"/>
        </w:tabs>
        <w:autoSpaceDE w:val="0"/>
        <w:autoSpaceDN w:val="0"/>
        <w:adjustRightInd w:val="0"/>
        <w:spacing w:after="0" w:line="240" w:lineRule="auto"/>
        <w:contextualSpacing/>
      </w:pPr>
      <w:proofErr w:type="gramStart"/>
      <w:r w:rsidRPr="00C870E1">
        <w:t>har</w:t>
      </w:r>
      <w:proofErr w:type="gramEnd"/>
      <w:r w:rsidRPr="00C870E1">
        <w:t xml:space="preserve"> nådd maksimal tjenestetid i Sivilforsvaret, Forsvaret og politireserven til sammen</w:t>
      </w:r>
    </w:p>
    <w:p w14:paraId="13E4F0E5" w14:textId="77777777" w:rsidR="006D2C6A" w:rsidRPr="00C870E1" w:rsidRDefault="006D2C6A" w:rsidP="006D2C6A">
      <w:pPr>
        <w:numPr>
          <w:ilvl w:val="0"/>
          <w:numId w:val="13"/>
        </w:numPr>
        <w:tabs>
          <w:tab w:val="left" w:pos="74"/>
          <w:tab w:val="left" w:pos="708"/>
          <w:tab w:val="left" w:pos="1366"/>
          <w:tab w:val="left" w:pos="2665"/>
          <w:tab w:val="left" w:pos="3963"/>
          <w:tab w:val="left" w:pos="5256"/>
          <w:tab w:val="left" w:pos="6555"/>
          <w:tab w:val="left" w:pos="7847"/>
          <w:tab w:val="left" w:pos="9146"/>
        </w:tabs>
        <w:autoSpaceDE w:val="0"/>
        <w:autoSpaceDN w:val="0"/>
        <w:adjustRightInd w:val="0"/>
        <w:spacing w:after="0" w:line="240" w:lineRule="auto"/>
        <w:contextualSpacing/>
      </w:pPr>
      <w:proofErr w:type="gramStart"/>
      <w:r w:rsidRPr="00C870E1">
        <w:t>av</w:t>
      </w:r>
      <w:proofErr w:type="gramEnd"/>
      <w:r w:rsidRPr="00C870E1">
        <w:t xml:space="preserve"> annen særlig grunn anses som uegnet til tjenestegjøring, blant annet som følge av domfellelse for straffbart forhold, som det er vedtatt vergemål for, som alene har et varig pleie- eller omsorgsansvar. </w:t>
      </w:r>
      <w:r w:rsidRPr="00C870E1">
        <w:br/>
      </w:r>
    </w:p>
    <w:p w14:paraId="50FA327E" w14:textId="77777777" w:rsidR="006D2C6A" w:rsidRPr="00C870E1" w:rsidRDefault="006D2C6A" w:rsidP="006D2C6A">
      <w:pPr>
        <w:tabs>
          <w:tab w:val="left" w:pos="708"/>
        </w:tabs>
        <w:autoSpaceDE w:val="0"/>
        <w:autoSpaceDN w:val="0"/>
        <w:adjustRightInd w:val="0"/>
      </w:pPr>
      <w:r w:rsidRPr="00C870E1">
        <w:tab/>
        <w:t>De som på grunn av studier oppholder seg i utlandet i mer enn tre år, regnes likevel ikke som bosatt i utlandet.</w:t>
      </w:r>
    </w:p>
    <w:p w14:paraId="1750B72E" w14:textId="77777777" w:rsidR="006D2C6A" w:rsidRPr="00C870E1" w:rsidRDefault="006D2C6A" w:rsidP="006D2C6A">
      <w:pPr>
        <w:tabs>
          <w:tab w:val="left" w:pos="708"/>
        </w:tabs>
        <w:autoSpaceDE w:val="0"/>
        <w:autoSpaceDN w:val="0"/>
        <w:adjustRightInd w:val="0"/>
      </w:pPr>
      <w:r w:rsidRPr="00C870E1">
        <w:tab/>
        <w:t>Den som har fylt 55 år, kan inngå avtale om videre tjenesteplikt. Det fastsettes nærmere vilkår for dette i avtalen.</w:t>
      </w:r>
    </w:p>
    <w:p w14:paraId="7100D06C" w14:textId="729A652F" w:rsidR="006D2C6A" w:rsidRPr="004E4353" w:rsidRDefault="00416E44" w:rsidP="004E4353">
      <w:pPr>
        <w:pStyle w:val="Overskrift2"/>
        <w:rPr>
          <w:rFonts w:asciiTheme="minorHAnsi" w:hAnsiTheme="minorHAnsi" w:cstheme="minorHAnsi"/>
          <w:b/>
          <w:i/>
          <w:color w:val="auto"/>
          <w:sz w:val="24"/>
          <w:szCs w:val="24"/>
        </w:rPr>
      </w:pPr>
      <w:bookmarkStart w:id="18" w:name="_Toc18387809"/>
      <w:r>
        <w:rPr>
          <w:rFonts w:asciiTheme="minorHAnsi" w:hAnsiTheme="minorHAnsi" w:cstheme="minorHAnsi"/>
          <w:b/>
          <w:i/>
          <w:color w:val="auto"/>
          <w:sz w:val="24"/>
          <w:szCs w:val="24"/>
        </w:rPr>
        <w:t>§ 15</w:t>
      </w:r>
      <w:r w:rsidR="006D2C6A" w:rsidRPr="004E4353">
        <w:rPr>
          <w:rFonts w:asciiTheme="minorHAnsi" w:hAnsiTheme="minorHAnsi" w:cstheme="minorHAnsi"/>
          <w:b/>
          <w:i/>
          <w:color w:val="auto"/>
          <w:sz w:val="24"/>
          <w:szCs w:val="24"/>
        </w:rPr>
        <w:t xml:space="preserve"> Innhenting av personopplysninger</w:t>
      </w:r>
      <w:bookmarkEnd w:id="18"/>
      <w:r w:rsidR="006D2C6A" w:rsidRPr="004E4353">
        <w:rPr>
          <w:rFonts w:asciiTheme="minorHAnsi" w:hAnsiTheme="minorHAnsi" w:cstheme="minorHAnsi"/>
          <w:b/>
          <w:i/>
          <w:color w:val="auto"/>
          <w:sz w:val="24"/>
          <w:szCs w:val="24"/>
        </w:rPr>
        <w:t xml:space="preserve"> </w:t>
      </w:r>
    </w:p>
    <w:p w14:paraId="4886CFD1" w14:textId="1C88185C" w:rsidR="006D2C6A" w:rsidRPr="00C870E1" w:rsidRDefault="006D2C6A" w:rsidP="006D2C6A">
      <w:pPr>
        <w:tabs>
          <w:tab w:val="left" w:pos="708"/>
        </w:tabs>
        <w:autoSpaceDE w:val="0"/>
        <w:autoSpaceDN w:val="0"/>
        <w:adjustRightInd w:val="0"/>
        <w:rPr>
          <w:rFonts w:cstheme="minorHAnsi"/>
          <w:color w:val="000000" w:themeColor="text1"/>
          <w:lang w:eastAsia="nb-NO"/>
        </w:rPr>
      </w:pPr>
      <w:r>
        <w:rPr>
          <w:rFonts w:cstheme="minorHAnsi"/>
          <w:color w:val="000000" w:themeColor="text1"/>
          <w:sz w:val="24"/>
          <w:szCs w:val="24"/>
          <w:lang w:eastAsia="nb-NO"/>
        </w:rPr>
        <w:tab/>
      </w:r>
      <w:r w:rsidRPr="00C870E1">
        <w:rPr>
          <w:rFonts w:cstheme="minorHAnsi"/>
          <w:color w:val="000000" w:themeColor="text1"/>
          <w:lang w:eastAsia="nb-NO"/>
        </w:rPr>
        <w:t xml:space="preserve">Direktoratet for samfunnssikkerhet og beredskap er behandlingsansvarlig for personopplysninger som behandles i Sivilforsvaret. </w:t>
      </w:r>
    </w:p>
    <w:p w14:paraId="76DF6415" w14:textId="77777777" w:rsidR="006D2C6A" w:rsidRPr="00C870E1" w:rsidRDefault="006D2C6A" w:rsidP="006D2C6A">
      <w:pPr>
        <w:spacing w:after="0" w:line="240" w:lineRule="auto"/>
        <w:ind w:firstLine="709"/>
        <w:rPr>
          <w:rFonts w:cstheme="minorHAnsi"/>
          <w:lang w:eastAsia="nb-NO"/>
        </w:rPr>
      </w:pPr>
      <w:r w:rsidRPr="00C870E1">
        <w:rPr>
          <w:rFonts w:cstheme="minorHAnsi"/>
          <w:color w:val="000000" w:themeColor="text1"/>
          <w:lang w:eastAsia="nb-NO"/>
        </w:rPr>
        <w:t xml:space="preserve">Direktoratet for samfunnssikkerhet og beredskap og Sivilforsvaret </w:t>
      </w:r>
      <w:r w:rsidRPr="00C870E1">
        <w:rPr>
          <w:rFonts w:cstheme="minorHAnsi"/>
          <w:lang w:eastAsia="nb-NO"/>
        </w:rPr>
        <w:t>kan innhente, behandle og registrere nødvendige personopplysninger om personer som vurderes for tjenesteplikt i Sivilforsvaret eller tjenestepliktige, herunder</w:t>
      </w:r>
      <w:r w:rsidRPr="00C870E1">
        <w:rPr>
          <w:rFonts w:cstheme="minorHAnsi"/>
          <w:lang w:eastAsia="nb-NO"/>
        </w:rPr>
        <w:br/>
      </w:r>
    </w:p>
    <w:p w14:paraId="31F00714" w14:textId="42D4F426" w:rsidR="006D2C6A" w:rsidRPr="00C870E1" w:rsidRDefault="006D2C6A" w:rsidP="00910F5B">
      <w:pPr>
        <w:spacing w:after="0"/>
        <w:ind w:left="709"/>
        <w:rPr>
          <w:rFonts w:cstheme="minorHAnsi"/>
          <w:lang w:eastAsia="nb-NO"/>
        </w:rPr>
      </w:pPr>
      <w:r w:rsidRPr="00C870E1">
        <w:rPr>
          <w:rFonts w:cstheme="minorHAnsi"/>
          <w:lang w:eastAsia="nb-NO"/>
        </w:rPr>
        <w:t xml:space="preserve">a) navn </w:t>
      </w:r>
      <w:r w:rsidRPr="00C870E1">
        <w:rPr>
          <w:rFonts w:cstheme="minorHAnsi"/>
          <w:lang w:eastAsia="nb-NO"/>
        </w:rPr>
        <w:br/>
        <w:t>b) fødselsnummer eller D-nummer</w:t>
      </w:r>
      <w:r w:rsidRPr="00C870E1">
        <w:rPr>
          <w:rFonts w:cstheme="minorHAnsi"/>
          <w:lang w:eastAsia="nb-NO"/>
        </w:rPr>
        <w:br/>
        <w:t>c) fødselsdato, fødested og eventuell dødsdato</w:t>
      </w:r>
      <w:r w:rsidRPr="00C870E1">
        <w:rPr>
          <w:rFonts w:cstheme="minorHAnsi"/>
          <w:lang w:eastAsia="nb-NO"/>
        </w:rPr>
        <w:br/>
        <w:t>d) status i folkeregisteret</w:t>
      </w:r>
      <w:r w:rsidRPr="00C870E1">
        <w:rPr>
          <w:rFonts w:cstheme="minorHAnsi"/>
          <w:lang w:eastAsia="nb-NO"/>
        </w:rPr>
        <w:br/>
        <w:t>e) bostedsadresse og postadresse med adressehistorikk (evt. kontaktinformasjon?)</w:t>
      </w:r>
      <w:r w:rsidRPr="00C870E1">
        <w:rPr>
          <w:rFonts w:cstheme="minorHAnsi"/>
          <w:lang w:eastAsia="nb-NO"/>
        </w:rPr>
        <w:br/>
        <w:t>f) sivilstand</w:t>
      </w:r>
      <w:r w:rsidRPr="00C870E1">
        <w:rPr>
          <w:rFonts w:cstheme="minorHAnsi"/>
          <w:lang w:eastAsia="nb-NO"/>
        </w:rPr>
        <w:br/>
        <w:t>g) pårørende</w:t>
      </w:r>
      <w:r w:rsidRPr="00C870E1">
        <w:rPr>
          <w:rFonts w:cstheme="minorHAnsi"/>
          <w:lang w:eastAsia="nb-NO"/>
        </w:rPr>
        <w:br/>
        <w:t>h) statsborgerskap og statsborgerskapshistorikk</w:t>
      </w:r>
      <w:r w:rsidRPr="00C870E1">
        <w:rPr>
          <w:rFonts w:cstheme="minorHAnsi"/>
          <w:lang w:eastAsia="nb-NO"/>
        </w:rPr>
        <w:br/>
        <w:t>i) oppholdstillatelse</w:t>
      </w:r>
      <w:r w:rsidRPr="00C870E1">
        <w:rPr>
          <w:rFonts w:cstheme="minorHAnsi"/>
          <w:lang w:eastAsia="nb-NO"/>
        </w:rPr>
        <w:br/>
        <w:t>j) førerkort</w:t>
      </w:r>
      <w:r w:rsidRPr="00C870E1">
        <w:rPr>
          <w:rFonts w:cstheme="minorHAnsi"/>
          <w:lang w:eastAsia="nb-NO"/>
        </w:rPr>
        <w:br/>
        <w:t>k) utdanning</w:t>
      </w:r>
      <w:r w:rsidRPr="00C870E1">
        <w:rPr>
          <w:rFonts w:cstheme="minorHAnsi"/>
          <w:lang w:eastAsia="nb-NO"/>
        </w:rPr>
        <w:br/>
        <w:t>l) lisenser, sertifikater og sertifiseringer</w:t>
      </w:r>
      <w:r w:rsidRPr="00C870E1">
        <w:rPr>
          <w:rFonts w:cstheme="minorHAnsi"/>
          <w:lang w:eastAsia="nb-NO"/>
        </w:rPr>
        <w:br/>
        <w:t>m) tidligere og nåværende ansettelsesforhold</w:t>
      </w:r>
      <w:r w:rsidRPr="00C870E1">
        <w:rPr>
          <w:rFonts w:cstheme="minorHAnsi"/>
          <w:lang w:eastAsia="nb-NO"/>
        </w:rPr>
        <w:br/>
        <w:t>n) helseinformasjon som er nødvendig for å vurdere om en person er egnet til tjeneste</w:t>
      </w:r>
      <w:r w:rsidRPr="00C870E1">
        <w:rPr>
          <w:rFonts w:cstheme="minorHAnsi"/>
          <w:lang w:eastAsia="nb-NO"/>
        </w:rPr>
        <w:br/>
        <w:t>o) vandel</w:t>
      </w:r>
      <w:r w:rsidRPr="00C870E1">
        <w:rPr>
          <w:rFonts w:cstheme="minorHAnsi"/>
          <w:lang w:eastAsia="nb-NO"/>
        </w:rPr>
        <w:br/>
        <w:t>p) utført siviltjeneste og tjeneste i Forsvaret, Sivilforsvaret og Polit</w:t>
      </w:r>
      <w:r w:rsidR="00910F5B">
        <w:rPr>
          <w:rFonts w:cstheme="minorHAnsi"/>
          <w:lang w:eastAsia="nb-NO"/>
        </w:rPr>
        <w:t>ireserven</w:t>
      </w:r>
      <w:r w:rsidR="00910F5B">
        <w:rPr>
          <w:rFonts w:cstheme="minorHAnsi"/>
          <w:lang w:eastAsia="nb-NO"/>
        </w:rPr>
        <w:br/>
        <w:t>q) militær kompetanse</w:t>
      </w:r>
    </w:p>
    <w:p w14:paraId="604C53C5" w14:textId="77777777" w:rsidR="006D2C6A" w:rsidRPr="001B423F" w:rsidRDefault="006D2C6A" w:rsidP="006D2C6A">
      <w:pPr>
        <w:spacing w:after="0"/>
        <w:rPr>
          <w:rFonts w:cstheme="minorHAnsi"/>
          <w:sz w:val="24"/>
          <w:szCs w:val="24"/>
          <w:lang w:eastAsia="nb-NO"/>
        </w:rPr>
      </w:pPr>
    </w:p>
    <w:p w14:paraId="6B368DAC" w14:textId="3CE2EC17" w:rsidR="006D2C6A" w:rsidRPr="004E4353" w:rsidRDefault="00416E44" w:rsidP="004E4353">
      <w:pPr>
        <w:pStyle w:val="Overskrift2"/>
        <w:rPr>
          <w:rFonts w:asciiTheme="minorHAnsi" w:hAnsiTheme="minorHAnsi" w:cstheme="minorHAnsi"/>
          <w:b/>
          <w:i/>
          <w:color w:val="auto"/>
          <w:sz w:val="24"/>
          <w:szCs w:val="24"/>
        </w:rPr>
      </w:pPr>
      <w:bookmarkStart w:id="19" w:name="_Toc18387810"/>
      <w:r>
        <w:rPr>
          <w:rFonts w:asciiTheme="minorHAnsi" w:hAnsiTheme="minorHAnsi" w:cstheme="minorHAnsi"/>
          <w:b/>
          <w:i/>
          <w:color w:val="auto"/>
          <w:sz w:val="24"/>
          <w:szCs w:val="24"/>
        </w:rPr>
        <w:t>§ 16</w:t>
      </w:r>
      <w:r w:rsidR="006D2C6A" w:rsidRPr="004E4353">
        <w:rPr>
          <w:rFonts w:asciiTheme="minorHAnsi" w:hAnsiTheme="minorHAnsi" w:cstheme="minorHAnsi"/>
          <w:b/>
          <w:i/>
          <w:color w:val="auto"/>
          <w:sz w:val="24"/>
          <w:szCs w:val="24"/>
        </w:rPr>
        <w:t xml:space="preserve"> Oppbevaring og sletting av personopplysninger</w:t>
      </w:r>
      <w:bookmarkEnd w:id="19"/>
      <w:r w:rsidR="006D2C6A" w:rsidRPr="004E4353">
        <w:rPr>
          <w:rFonts w:asciiTheme="minorHAnsi" w:hAnsiTheme="minorHAnsi" w:cstheme="minorHAnsi"/>
          <w:b/>
          <w:i/>
          <w:color w:val="auto"/>
          <w:sz w:val="24"/>
          <w:szCs w:val="24"/>
        </w:rPr>
        <w:t xml:space="preserve"> </w:t>
      </w:r>
    </w:p>
    <w:p w14:paraId="26E5E8E9" w14:textId="584316EC" w:rsidR="006D2C6A" w:rsidRPr="00C870E1" w:rsidRDefault="006D2C6A" w:rsidP="004E4353">
      <w:pPr>
        <w:spacing w:before="100" w:beforeAutospacing="1" w:after="100" w:afterAutospacing="1" w:line="240" w:lineRule="auto"/>
        <w:ind w:firstLine="708"/>
      </w:pPr>
      <w:r w:rsidRPr="00C870E1">
        <w:t>All tjeneste i Sivilforsvaret skal dokumenteres i personellregisteret.</w:t>
      </w:r>
    </w:p>
    <w:p w14:paraId="5D24FBFF" w14:textId="77777777" w:rsidR="006D2C6A" w:rsidRPr="00C870E1" w:rsidRDefault="006D2C6A" w:rsidP="004E4353">
      <w:pPr>
        <w:spacing w:before="100" w:beforeAutospacing="1" w:after="100" w:afterAutospacing="1" w:line="240" w:lineRule="auto"/>
        <w:ind w:firstLine="708"/>
      </w:pPr>
      <w:r w:rsidRPr="00C870E1">
        <w:lastRenderedPageBreak/>
        <w:t>Personopplysninger skal ikke lagres lengre enn det som er nødvendig for formålet i sivilbeskyttelsesloven § 7 c.</w:t>
      </w:r>
    </w:p>
    <w:p w14:paraId="6EE45F2B" w14:textId="77777777" w:rsidR="006D2C6A" w:rsidRPr="00C870E1" w:rsidRDefault="006D2C6A" w:rsidP="004E4353">
      <w:pPr>
        <w:spacing w:before="100" w:beforeAutospacing="1" w:after="100" w:afterAutospacing="1" w:line="240" w:lineRule="auto"/>
        <w:ind w:firstLine="708"/>
      </w:pPr>
      <w:r w:rsidRPr="00C870E1">
        <w:t xml:space="preserve">Sivilforsvaret kan oppbevare personopplysningene inntil utgangen av det året personene fyller 55 år. </w:t>
      </w:r>
    </w:p>
    <w:p w14:paraId="4A23E649" w14:textId="77777777" w:rsidR="006D2C6A" w:rsidRPr="00C870E1" w:rsidRDefault="006D2C6A" w:rsidP="004E4353">
      <w:pPr>
        <w:spacing w:before="100" w:beforeAutospacing="1" w:after="100" w:afterAutospacing="1" w:line="240" w:lineRule="auto"/>
        <w:ind w:firstLine="708"/>
      </w:pPr>
      <w:r w:rsidRPr="00C870E1">
        <w:t>Personopplysninger om tjenestepliktige som har inngått avtale om videre tjenesteplikt, jf. § 9 tredje ledd, kan oppbevares utover fylte 55 år, og så lenge avtalt tjenesteplikt varer.</w:t>
      </w:r>
    </w:p>
    <w:p w14:paraId="5E466D7D" w14:textId="77777777" w:rsidR="006D2C6A" w:rsidRPr="00C870E1" w:rsidRDefault="006D2C6A" w:rsidP="004E4353">
      <w:pPr>
        <w:spacing w:before="100" w:beforeAutospacing="1" w:after="100" w:afterAutospacing="1" w:line="240" w:lineRule="auto"/>
        <w:ind w:firstLine="708"/>
      </w:pPr>
      <w:r w:rsidRPr="00C870E1">
        <w:t>Etter at de registrerte har fylt 55 år eller tjenesteplikten har opphørt, kan Sivilforsvaret oppbevare opplysninger om</w:t>
      </w:r>
    </w:p>
    <w:p w14:paraId="4EE32EA0" w14:textId="77777777" w:rsidR="006D2C6A" w:rsidRPr="00C870E1" w:rsidRDefault="006D2C6A" w:rsidP="004E4353">
      <w:pPr>
        <w:spacing w:before="100" w:beforeAutospacing="1" w:after="100" w:afterAutospacing="1" w:line="240" w:lineRule="auto"/>
        <w:ind w:left="708"/>
      </w:pPr>
      <w:r w:rsidRPr="00C870E1">
        <w:t>a) navn og navnehistorikk</w:t>
      </w:r>
      <w:r w:rsidRPr="00C870E1">
        <w:br/>
        <w:t xml:space="preserve">b) fødselsnummer eller D-nummer </w:t>
      </w:r>
      <w:r w:rsidRPr="00C870E1">
        <w:br/>
        <w:t>c) fødselsdato, fødested og eventuell dødsdato</w:t>
      </w:r>
      <w:r w:rsidRPr="00C870E1">
        <w:br/>
        <w:t>d) utført siviltjeneste og tjeneste i Forsvaret, Sivilforsvaret og politireserven.</w:t>
      </w:r>
    </w:p>
    <w:p w14:paraId="1C9B272C" w14:textId="77777777" w:rsidR="00416E44" w:rsidRDefault="00416E44" w:rsidP="00416E44">
      <w:pPr>
        <w:pStyle w:val="Overskrift2"/>
        <w:rPr>
          <w:rFonts w:asciiTheme="minorHAnsi" w:hAnsiTheme="minorHAnsi" w:cstheme="minorHAnsi"/>
          <w:b/>
          <w:i/>
          <w:color w:val="auto"/>
          <w:sz w:val="24"/>
          <w:szCs w:val="24"/>
        </w:rPr>
      </w:pPr>
      <w:bookmarkStart w:id="20" w:name="_Toc18387811"/>
      <w:r>
        <w:rPr>
          <w:rFonts w:asciiTheme="minorHAnsi" w:hAnsiTheme="minorHAnsi" w:cstheme="minorHAnsi"/>
          <w:b/>
          <w:i/>
          <w:color w:val="auto"/>
          <w:sz w:val="24"/>
          <w:szCs w:val="24"/>
        </w:rPr>
        <w:t>§ 17</w:t>
      </w:r>
      <w:r w:rsidR="006D2C6A" w:rsidRPr="004E4353">
        <w:rPr>
          <w:rFonts w:asciiTheme="minorHAnsi" w:hAnsiTheme="minorHAnsi" w:cstheme="minorHAnsi"/>
          <w:b/>
          <w:i/>
          <w:color w:val="auto"/>
          <w:sz w:val="24"/>
          <w:szCs w:val="24"/>
        </w:rPr>
        <w:t xml:space="preserve"> Innhenting av vandelsvurdering</w:t>
      </w:r>
      <w:bookmarkEnd w:id="20"/>
      <w:r w:rsidR="006D2C6A" w:rsidRPr="004E4353">
        <w:rPr>
          <w:rFonts w:asciiTheme="minorHAnsi" w:hAnsiTheme="minorHAnsi" w:cstheme="minorHAnsi"/>
          <w:b/>
          <w:i/>
          <w:color w:val="auto"/>
          <w:sz w:val="24"/>
          <w:szCs w:val="24"/>
        </w:rPr>
        <w:t xml:space="preserve"> </w:t>
      </w:r>
    </w:p>
    <w:p w14:paraId="26B9E861" w14:textId="073A8AD8" w:rsidR="004E4353" w:rsidRPr="00416E44" w:rsidRDefault="006D2C6A" w:rsidP="00416E44">
      <w:pPr>
        <w:ind w:firstLine="709"/>
        <w:rPr>
          <w:rFonts w:cstheme="minorHAnsi"/>
          <w:b/>
          <w:i/>
          <w:sz w:val="24"/>
          <w:szCs w:val="24"/>
        </w:rPr>
      </w:pPr>
      <w:r w:rsidRPr="00C870E1">
        <w:t xml:space="preserve">En vandelsvurdering etter politiregisterloven § 45 skal innhentes før Sivilforsvaret pålegger tjenesteplikt. Opplysningene registreres i Sivilforsvarets personellregisteret. Opplysninger som ikke lenger er nødvendige for formålet skal slettes, sperres og avleveres i samsvar med politiregisterloven § 50. </w:t>
      </w:r>
    </w:p>
    <w:p w14:paraId="070B2FC9" w14:textId="6027805F" w:rsidR="00416E44" w:rsidRDefault="00416E44" w:rsidP="00416E44">
      <w:pPr>
        <w:pStyle w:val="Overskrift2"/>
        <w:rPr>
          <w:rFonts w:asciiTheme="minorHAnsi" w:hAnsiTheme="minorHAnsi" w:cstheme="minorHAnsi"/>
          <w:b/>
          <w:i/>
          <w:color w:val="auto"/>
          <w:sz w:val="24"/>
          <w:szCs w:val="24"/>
        </w:rPr>
      </w:pPr>
      <w:bookmarkStart w:id="21" w:name="_Toc18387812"/>
      <w:r>
        <w:rPr>
          <w:rFonts w:asciiTheme="minorHAnsi" w:hAnsiTheme="minorHAnsi" w:cstheme="minorHAnsi"/>
          <w:b/>
          <w:i/>
          <w:color w:val="auto"/>
          <w:sz w:val="24"/>
          <w:szCs w:val="24"/>
        </w:rPr>
        <w:t>§ 18</w:t>
      </w:r>
      <w:r w:rsidRPr="00416E44">
        <w:rPr>
          <w:rFonts w:asciiTheme="minorHAnsi" w:hAnsiTheme="minorHAnsi" w:cstheme="minorHAnsi"/>
          <w:b/>
          <w:i/>
          <w:color w:val="auto"/>
          <w:sz w:val="24"/>
          <w:szCs w:val="24"/>
        </w:rPr>
        <w:t xml:space="preserve"> Pliktmessig avhold</w:t>
      </w:r>
      <w:bookmarkEnd w:id="21"/>
      <w:r w:rsidRPr="00416E44">
        <w:rPr>
          <w:rFonts w:asciiTheme="minorHAnsi" w:hAnsiTheme="minorHAnsi" w:cstheme="minorHAnsi"/>
          <w:b/>
          <w:i/>
          <w:color w:val="auto"/>
          <w:sz w:val="24"/>
          <w:szCs w:val="24"/>
        </w:rPr>
        <w:t xml:space="preserve"> </w:t>
      </w:r>
    </w:p>
    <w:p w14:paraId="2841BBBE" w14:textId="77777777" w:rsidR="005E728B" w:rsidRPr="005E728B" w:rsidRDefault="005E728B" w:rsidP="005E728B">
      <w:pPr>
        <w:ind w:firstLine="708"/>
        <w:rPr>
          <w:rFonts w:eastAsiaTheme="majorEastAsia" w:cstheme="minorHAnsi"/>
          <w:b/>
          <w:i/>
          <w:color w:val="FF0000"/>
        </w:rPr>
      </w:pPr>
      <w:bookmarkStart w:id="22" w:name="_Toc18387813"/>
      <w:r w:rsidRPr="005E728B">
        <w:t xml:space="preserve">Plikten til avhold gjelder også i fritiden i forbindelse med tjeneste både på og utenfor Sivilforsvarets områder.  </w:t>
      </w:r>
    </w:p>
    <w:p w14:paraId="7CCC28AF" w14:textId="77777777" w:rsidR="005E728B" w:rsidRPr="005E728B" w:rsidRDefault="005E728B" w:rsidP="005E728B">
      <w:pPr>
        <w:ind w:firstLine="708"/>
      </w:pPr>
      <w:r w:rsidRPr="005E728B">
        <w:t>Tjenestepliktige skal ikke oppbevare alkoholholdig drikke eller annet berusende eller bedøvende middel på Sivilforsvarets områder. For å sikre at plikten overholdes, kan ansatte i Sivilforsvaret kontrollere bygninger, rom og kjøretøy på Sivilforsvarets områder.</w:t>
      </w:r>
    </w:p>
    <w:p w14:paraId="3F41B869" w14:textId="77777777" w:rsidR="005E728B" w:rsidRPr="005E728B" w:rsidRDefault="005E728B" w:rsidP="005E728B">
      <w:pPr>
        <w:ind w:firstLine="708"/>
      </w:pPr>
      <w:r w:rsidRPr="005E728B">
        <w:t xml:space="preserve">Tjenestepliktige skal informere sine overordnede om andres misbruk av berusende eller bedøvende midler som kan gå ut over tjenesten. </w:t>
      </w:r>
    </w:p>
    <w:p w14:paraId="5A78EF7F" w14:textId="77777777" w:rsidR="00416E44" w:rsidRDefault="00416E44" w:rsidP="00416E44">
      <w:pPr>
        <w:pStyle w:val="Overskrift2"/>
        <w:rPr>
          <w:rFonts w:asciiTheme="minorHAnsi" w:hAnsiTheme="minorHAnsi" w:cstheme="minorHAnsi"/>
          <w:b/>
          <w:i/>
          <w:color w:val="auto"/>
          <w:sz w:val="24"/>
          <w:szCs w:val="24"/>
        </w:rPr>
      </w:pPr>
      <w:r w:rsidRPr="00416E44">
        <w:rPr>
          <w:rFonts w:asciiTheme="minorHAnsi" w:hAnsiTheme="minorHAnsi" w:cstheme="minorHAnsi"/>
          <w:b/>
          <w:i/>
          <w:color w:val="auto"/>
          <w:sz w:val="24"/>
          <w:szCs w:val="24"/>
        </w:rPr>
        <w:t>§ 19 Unntak fra avholdsplikten</w:t>
      </w:r>
      <w:bookmarkEnd w:id="22"/>
    </w:p>
    <w:p w14:paraId="2E1F8FC0" w14:textId="77777777" w:rsidR="005E728B" w:rsidRPr="005E728B" w:rsidRDefault="005E728B" w:rsidP="005E728B">
      <w:pPr>
        <w:ind w:firstLine="708"/>
      </w:pPr>
      <w:r w:rsidRPr="005E728B">
        <w:t>Avholdsplikten gjelder ikke for legemidler som inntas i samsvar med gyldig resept fra lege, tannlege eller annet helsepersonell med rekvireringsrett. Den som inntar legemidler som kan virke berusende eller bedøvende, skal orientere Sivilforsvaret om det.</w:t>
      </w:r>
    </w:p>
    <w:p w14:paraId="0BDA79CB" w14:textId="77777777" w:rsidR="005E728B" w:rsidRPr="005E728B" w:rsidRDefault="005E728B" w:rsidP="005E728B">
      <w:pPr>
        <w:ind w:firstLine="708"/>
      </w:pPr>
      <w:r w:rsidRPr="005E728B">
        <w:t xml:space="preserve">Sivilforsvaret kan tillate at tjenestepliktige kan drikke alkohol i moderate mengder i forbindelse med representasjon eller arrangementer under tjenesten. </w:t>
      </w:r>
    </w:p>
    <w:p w14:paraId="7CEEB94C" w14:textId="213C6DBC" w:rsidR="00416E44" w:rsidRPr="005E728B" w:rsidRDefault="005E728B" w:rsidP="005E728B">
      <w:pPr>
        <w:ind w:firstLine="709"/>
      </w:pPr>
      <w:r w:rsidRPr="005E728B">
        <w:t>Forbudet om å møte til tjeneste påvirket av alkohol eller andre bedøvende midler gjelder ikke ved innsats dersom innkalling til innsats er gitt med så kort varsel at det ikke har vært mulig å innrette seg etter forbudet.</w:t>
      </w:r>
      <w:r w:rsidR="003452F0">
        <w:br/>
      </w:r>
    </w:p>
    <w:p w14:paraId="62DDA96A" w14:textId="77777777" w:rsidR="00F171D7" w:rsidRDefault="006D2C6A" w:rsidP="004E4353">
      <w:pPr>
        <w:pStyle w:val="Overskrift1"/>
        <w:rPr>
          <w:rStyle w:val="Overskrift1Tegn"/>
          <w:rFonts w:asciiTheme="minorHAnsi" w:hAnsiTheme="minorHAnsi" w:cstheme="minorHAnsi"/>
          <w:b/>
          <w:color w:val="auto"/>
          <w:sz w:val="36"/>
          <w:szCs w:val="36"/>
        </w:rPr>
      </w:pPr>
      <w:bookmarkStart w:id="23" w:name="_Toc18387814"/>
      <w:r w:rsidRPr="004E4353">
        <w:rPr>
          <w:rStyle w:val="Overskrift1Tegn"/>
          <w:rFonts w:asciiTheme="minorHAnsi" w:hAnsiTheme="minorHAnsi" w:cstheme="minorHAnsi"/>
          <w:b/>
          <w:color w:val="auto"/>
          <w:sz w:val="36"/>
          <w:szCs w:val="36"/>
        </w:rPr>
        <w:t>Kapittel 3 Midlertidig f</w:t>
      </w:r>
      <w:r w:rsidR="00206FEF" w:rsidRPr="004E4353">
        <w:rPr>
          <w:rStyle w:val="Overskrift1Tegn"/>
          <w:rFonts w:asciiTheme="minorHAnsi" w:hAnsiTheme="minorHAnsi" w:cstheme="minorHAnsi"/>
          <w:b/>
          <w:color w:val="auto"/>
          <w:sz w:val="36"/>
          <w:szCs w:val="36"/>
        </w:rPr>
        <w:t>ritak fra tjeneste</w:t>
      </w:r>
      <w:bookmarkEnd w:id="23"/>
      <w:r w:rsidR="004E4353">
        <w:rPr>
          <w:rStyle w:val="Overskrift1Tegn"/>
          <w:rFonts w:asciiTheme="minorHAnsi" w:hAnsiTheme="minorHAnsi" w:cstheme="minorHAnsi"/>
          <w:b/>
          <w:color w:val="auto"/>
          <w:sz w:val="36"/>
          <w:szCs w:val="36"/>
        </w:rPr>
        <w:t xml:space="preserve"> </w:t>
      </w:r>
    </w:p>
    <w:p w14:paraId="74B6F356" w14:textId="264A78A0" w:rsidR="0096206A" w:rsidRPr="003452F0" w:rsidRDefault="00F171D7" w:rsidP="00F171D7">
      <w:pPr>
        <w:rPr>
          <w:i/>
        </w:rPr>
      </w:pPr>
      <w:r w:rsidRPr="00F171D7">
        <w:rPr>
          <w:i/>
        </w:rPr>
        <w:t>Forslag til ny forskrift om midlertidig fritak for tjeneste i Sivilforsvaret (fritaksforskriften) har vært på alminnelig høring med frist 5. juli 2019. Fritaksforskriften skal tas inn som kapittel 3</w:t>
      </w:r>
      <w:r w:rsidR="0096206A">
        <w:rPr>
          <w:i/>
        </w:rPr>
        <w:t xml:space="preserve"> i ny sivilforsvarsforskrift, i §§ 20 - 32</w:t>
      </w:r>
      <w:r w:rsidRPr="00F171D7">
        <w:rPr>
          <w:i/>
        </w:rPr>
        <w:t xml:space="preserve">. </w:t>
      </w:r>
    </w:p>
    <w:p w14:paraId="46D0CDFD" w14:textId="77777777" w:rsidR="006D2C6A" w:rsidRDefault="006D2C6A" w:rsidP="00B80FDE">
      <w:pPr>
        <w:pStyle w:val="Overskrift2"/>
        <w:rPr>
          <w:rFonts w:asciiTheme="minorHAnsi" w:hAnsiTheme="minorHAnsi" w:cstheme="minorHAnsi"/>
          <w:b/>
          <w:i/>
          <w:color w:val="auto"/>
          <w:sz w:val="24"/>
          <w:szCs w:val="24"/>
        </w:rPr>
      </w:pPr>
    </w:p>
    <w:p w14:paraId="4C6541C2" w14:textId="2710ECB7" w:rsidR="00B44339" w:rsidRPr="00F709C5" w:rsidRDefault="00B44339" w:rsidP="00B80FDE">
      <w:pPr>
        <w:pStyle w:val="Overskrift1"/>
        <w:spacing w:before="0" w:line="240" w:lineRule="auto"/>
        <w:rPr>
          <w:rStyle w:val="Overskrift1Tegn"/>
          <w:rFonts w:asciiTheme="minorHAnsi" w:hAnsiTheme="minorHAnsi" w:cstheme="minorHAnsi"/>
          <w:b/>
          <w:color w:val="auto"/>
          <w:sz w:val="18"/>
          <w:szCs w:val="18"/>
        </w:rPr>
      </w:pPr>
      <w:bookmarkStart w:id="24" w:name="_Toc18387815"/>
      <w:r w:rsidRPr="006058A3">
        <w:rPr>
          <w:rStyle w:val="Overskrift1Tegn"/>
          <w:rFonts w:asciiTheme="minorHAnsi" w:hAnsiTheme="minorHAnsi" w:cstheme="minorHAnsi"/>
          <w:b/>
          <w:color w:val="auto"/>
          <w:sz w:val="36"/>
          <w:szCs w:val="36"/>
        </w:rPr>
        <w:t xml:space="preserve">Kapittel </w:t>
      </w:r>
      <w:r w:rsidR="006D2C6A">
        <w:rPr>
          <w:rStyle w:val="Overskrift1Tegn"/>
          <w:rFonts w:asciiTheme="minorHAnsi" w:hAnsiTheme="minorHAnsi" w:cstheme="minorHAnsi"/>
          <w:b/>
          <w:color w:val="auto"/>
          <w:sz w:val="36"/>
          <w:szCs w:val="36"/>
        </w:rPr>
        <w:t>4</w:t>
      </w:r>
      <w:r w:rsidRPr="006058A3">
        <w:rPr>
          <w:rStyle w:val="Overskrift1Tegn"/>
          <w:rFonts w:asciiTheme="minorHAnsi" w:hAnsiTheme="minorHAnsi" w:cstheme="minorHAnsi"/>
          <w:b/>
          <w:color w:val="auto"/>
          <w:sz w:val="36"/>
          <w:szCs w:val="36"/>
        </w:rPr>
        <w:t xml:space="preserve"> Godtgjøring for tjeneste</w:t>
      </w:r>
      <w:bookmarkEnd w:id="24"/>
      <w:r w:rsidRPr="006058A3">
        <w:rPr>
          <w:rStyle w:val="Overskrift1Tegn"/>
          <w:rFonts w:asciiTheme="minorHAnsi" w:hAnsiTheme="minorHAnsi" w:cstheme="minorHAnsi"/>
          <w:b/>
          <w:color w:val="auto"/>
          <w:sz w:val="36"/>
          <w:szCs w:val="36"/>
        </w:rPr>
        <w:t xml:space="preserve"> </w:t>
      </w:r>
      <w:r w:rsidR="00B80FDE">
        <w:rPr>
          <w:rStyle w:val="Overskrift1Tegn"/>
          <w:rFonts w:asciiTheme="minorHAnsi" w:hAnsiTheme="minorHAnsi" w:cstheme="minorHAnsi"/>
          <w:b/>
          <w:color w:val="auto"/>
          <w:sz w:val="36"/>
          <w:szCs w:val="36"/>
        </w:rPr>
        <w:br/>
      </w:r>
    </w:p>
    <w:p w14:paraId="63989FCB" w14:textId="3B122EE2" w:rsidR="00B44339" w:rsidRPr="006058A3" w:rsidRDefault="00F709C5" w:rsidP="00F709C5">
      <w:pPr>
        <w:pStyle w:val="Overskrift2"/>
        <w:rPr>
          <w:rFonts w:asciiTheme="minorHAnsi" w:hAnsiTheme="minorHAnsi" w:cstheme="minorHAnsi"/>
          <w:b/>
          <w:i/>
          <w:color w:val="auto"/>
          <w:sz w:val="24"/>
          <w:szCs w:val="24"/>
        </w:rPr>
      </w:pPr>
      <w:bookmarkStart w:id="25" w:name="_Toc18387816"/>
      <w:r>
        <w:rPr>
          <w:rFonts w:asciiTheme="minorHAnsi" w:hAnsiTheme="minorHAnsi" w:cstheme="minorHAnsi"/>
          <w:b/>
          <w:i/>
          <w:color w:val="auto"/>
          <w:sz w:val="24"/>
          <w:szCs w:val="24"/>
        </w:rPr>
        <w:t xml:space="preserve">§ </w:t>
      </w:r>
      <w:r w:rsidR="0030437C">
        <w:rPr>
          <w:rFonts w:asciiTheme="minorHAnsi" w:hAnsiTheme="minorHAnsi" w:cstheme="minorHAnsi"/>
          <w:b/>
          <w:i/>
          <w:color w:val="auto"/>
          <w:sz w:val="24"/>
          <w:szCs w:val="24"/>
        </w:rPr>
        <w:t>33</w:t>
      </w:r>
      <w:r w:rsidR="00B44339" w:rsidRPr="006058A3">
        <w:rPr>
          <w:rFonts w:asciiTheme="minorHAnsi" w:hAnsiTheme="minorHAnsi" w:cstheme="minorHAnsi"/>
          <w:b/>
          <w:i/>
          <w:color w:val="auto"/>
          <w:sz w:val="24"/>
          <w:szCs w:val="24"/>
        </w:rPr>
        <w:t xml:space="preserve"> Godtgjøring for tapt arbeidsinntekt ved tjeneste</w:t>
      </w:r>
      <w:bookmarkEnd w:id="25"/>
      <w:r w:rsidR="00B44339" w:rsidRPr="006058A3">
        <w:rPr>
          <w:rFonts w:asciiTheme="minorHAnsi" w:hAnsiTheme="minorHAnsi" w:cstheme="minorHAnsi"/>
          <w:b/>
          <w:i/>
          <w:color w:val="auto"/>
          <w:sz w:val="24"/>
          <w:szCs w:val="24"/>
        </w:rPr>
        <w:t xml:space="preserve"> </w:t>
      </w:r>
    </w:p>
    <w:p w14:paraId="7137134C" w14:textId="244E9399" w:rsidR="00B44339" w:rsidRPr="00744495" w:rsidRDefault="00B44339" w:rsidP="00B44339">
      <w:pPr>
        <w:tabs>
          <w:tab w:val="left" w:pos="708"/>
        </w:tabs>
        <w:autoSpaceDE w:val="0"/>
        <w:autoSpaceDN w:val="0"/>
        <w:adjustRightInd w:val="0"/>
      </w:pPr>
      <w:r w:rsidRPr="00744495">
        <w:t xml:space="preserve">          </w:t>
      </w:r>
      <w:r w:rsidR="00F709C5" w:rsidRPr="00744495">
        <w:tab/>
      </w:r>
      <w:r w:rsidRPr="00744495">
        <w:t>Tjenestepliktige kan kreve å få dekket tapt arbeidsinntekt som følge av gjennomføringen av tjeneste i Sivilforsvaret med inntil 6 ganger folketrygdens grunnbeløp (G). Tjenestepliktige kan kreve tapt arbeidsinntekt innenfor normalarbeidstid for inntil 100 % stilling.</w:t>
      </w:r>
    </w:p>
    <w:p w14:paraId="68EC41AB" w14:textId="6D139BD8" w:rsidR="00B44339" w:rsidRPr="00744495" w:rsidRDefault="00B44339" w:rsidP="00B44339">
      <w:pPr>
        <w:tabs>
          <w:tab w:val="left" w:pos="708"/>
        </w:tabs>
        <w:autoSpaceDE w:val="0"/>
        <w:autoSpaceDN w:val="0"/>
        <w:adjustRightInd w:val="0"/>
      </w:pPr>
      <w:r w:rsidRPr="00744495">
        <w:t xml:space="preserve">          </w:t>
      </w:r>
      <w:r w:rsidR="00F709C5" w:rsidRPr="00744495">
        <w:tab/>
      </w:r>
      <w:r w:rsidRPr="00744495">
        <w:t>Tjenestepliktige må dokumentere tapt arbeidsinntekt overfor Sivilforsvaret ved sivilforsvarsdistriktet.</w:t>
      </w:r>
    </w:p>
    <w:p w14:paraId="7E3B4365" w14:textId="3437E3A4" w:rsidR="00B44339" w:rsidRPr="00F709C5" w:rsidRDefault="00B44339" w:rsidP="00B44339">
      <w:pPr>
        <w:tabs>
          <w:tab w:val="left" w:pos="708"/>
        </w:tabs>
        <w:autoSpaceDE w:val="0"/>
        <w:autoSpaceDN w:val="0"/>
        <w:adjustRightInd w:val="0"/>
        <w:rPr>
          <w:sz w:val="16"/>
          <w:szCs w:val="16"/>
        </w:rPr>
      </w:pPr>
      <w:r w:rsidRPr="00744495">
        <w:t xml:space="preserve">           </w:t>
      </w:r>
      <w:r w:rsidR="00F709C5" w:rsidRPr="00744495">
        <w:tab/>
      </w:r>
      <w:r w:rsidRPr="00744495">
        <w:t>Sivilforsvarets kompensasjon av tapt arbeidsinntekt gir ikke grunnlag for feriepenger eller opptjening av pensjonspoeng.</w:t>
      </w:r>
      <w:r w:rsidR="00F709C5">
        <w:rPr>
          <w:sz w:val="24"/>
        </w:rPr>
        <w:br/>
      </w:r>
    </w:p>
    <w:p w14:paraId="429562D1" w14:textId="06B56913" w:rsidR="00B44339" w:rsidRPr="006058A3" w:rsidRDefault="00B44339" w:rsidP="00F709C5">
      <w:pPr>
        <w:pStyle w:val="Overskrift2"/>
        <w:rPr>
          <w:rFonts w:asciiTheme="minorHAnsi" w:hAnsiTheme="minorHAnsi" w:cstheme="minorHAnsi"/>
          <w:b/>
          <w:i/>
          <w:color w:val="auto"/>
          <w:sz w:val="24"/>
          <w:szCs w:val="24"/>
        </w:rPr>
      </w:pPr>
      <w:bookmarkStart w:id="26" w:name="_Toc18387817"/>
      <w:r w:rsidRPr="006058A3">
        <w:rPr>
          <w:rFonts w:asciiTheme="minorHAnsi" w:hAnsiTheme="minorHAnsi" w:cstheme="minorHAnsi"/>
          <w:b/>
          <w:i/>
          <w:color w:val="auto"/>
          <w:sz w:val="24"/>
          <w:szCs w:val="24"/>
        </w:rPr>
        <w:t xml:space="preserve">§ </w:t>
      </w:r>
      <w:r w:rsidR="0030437C">
        <w:rPr>
          <w:rFonts w:asciiTheme="minorHAnsi" w:hAnsiTheme="minorHAnsi" w:cstheme="minorHAnsi"/>
          <w:b/>
          <w:i/>
          <w:color w:val="auto"/>
          <w:sz w:val="24"/>
          <w:szCs w:val="24"/>
        </w:rPr>
        <w:t>34</w:t>
      </w:r>
      <w:r w:rsidR="00562747" w:rsidRPr="006058A3">
        <w:rPr>
          <w:rFonts w:asciiTheme="minorHAnsi" w:hAnsiTheme="minorHAnsi" w:cstheme="minorHAnsi"/>
          <w:b/>
          <w:i/>
          <w:color w:val="auto"/>
          <w:sz w:val="24"/>
          <w:szCs w:val="24"/>
        </w:rPr>
        <w:t xml:space="preserve"> </w:t>
      </w:r>
      <w:r w:rsidRPr="006058A3">
        <w:rPr>
          <w:rFonts w:asciiTheme="minorHAnsi" w:hAnsiTheme="minorHAnsi" w:cstheme="minorHAnsi"/>
          <w:b/>
          <w:i/>
          <w:color w:val="auto"/>
          <w:sz w:val="24"/>
          <w:szCs w:val="24"/>
        </w:rPr>
        <w:t>Tillegg ved tjeneste og innsats</w:t>
      </w:r>
      <w:bookmarkEnd w:id="26"/>
    </w:p>
    <w:p w14:paraId="77FCBFC4" w14:textId="742BD003" w:rsidR="00B44339" w:rsidRPr="00744495" w:rsidRDefault="00B44339" w:rsidP="00B44339">
      <w:pPr>
        <w:tabs>
          <w:tab w:val="left" w:pos="708"/>
        </w:tabs>
        <w:autoSpaceDE w:val="0"/>
        <w:autoSpaceDN w:val="0"/>
        <w:adjustRightInd w:val="0"/>
      </w:pPr>
      <w:r w:rsidRPr="00744495">
        <w:t xml:space="preserve">        </w:t>
      </w:r>
      <w:r w:rsidR="00F709C5" w:rsidRPr="00744495">
        <w:tab/>
      </w:r>
      <w:r w:rsidRPr="00744495">
        <w:t>Tjenestepliktige skal ha et tjenestetillegg på 0,20 % av G per påbegynt døgn for å gjennomføre tjenesten og et ulempetillegg på 0,40 % av G ved innsats per påbegynt døgn.</w:t>
      </w:r>
    </w:p>
    <w:p w14:paraId="3655CC39" w14:textId="4FD7F98D" w:rsidR="00B44339" w:rsidRPr="00744495" w:rsidRDefault="00B44339" w:rsidP="00F709C5">
      <w:pPr>
        <w:tabs>
          <w:tab w:val="left" w:pos="708"/>
        </w:tabs>
        <w:autoSpaceDE w:val="0"/>
        <w:autoSpaceDN w:val="0"/>
        <w:adjustRightInd w:val="0"/>
        <w:spacing w:after="0"/>
      </w:pPr>
      <w:r w:rsidRPr="00744495">
        <w:t xml:space="preserve">       </w:t>
      </w:r>
      <w:r w:rsidR="00F709C5" w:rsidRPr="00744495">
        <w:tab/>
      </w:r>
      <w:r w:rsidRPr="00744495">
        <w:t>Befal skal ha et ledertillegg per påbegynt døgn for å gjennomføre tjenesten med tillegg etter grad slik:</w:t>
      </w:r>
    </w:p>
    <w:p w14:paraId="5156E7F3" w14:textId="7E23BBB5" w:rsidR="00B44339" w:rsidRPr="00744495" w:rsidRDefault="00B44339" w:rsidP="00F709C5">
      <w:pPr>
        <w:tabs>
          <w:tab w:val="left" w:pos="708"/>
        </w:tabs>
        <w:autoSpaceDE w:val="0"/>
        <w:autoSpaceDN w:val="0"/>
        <w:adjustRightInd w:val="0"/>
        <w:spacing w:after="0"/>
        <w:ind w:left="708"/>
      </w:pPr>
      <w:r w:rsidRPr="00744495">
        <w:t xml:space="preserve">a) nestlagfører, grad 10, 0,05 % av G, </w:t>
      </w:r>
    </w:p>
    <w:p w14:paraId="0E0D25FA" w14:textId="1DD7D018" w:rsidR="00B44339" w:rsidRPr="00F709C5" w:rsidRDefault="00B44339" w:rsidP="00F709C5">
      <w:pPr>
        <w:tabs>
          <w:tab w:val="left" w:pos="708"/>
        </w:tabs>
        <w:autoSpaceDE w:val="0"/>
        <w:autoSpaceDN w:val="0"/>
        <w:adjustRightInd w:val="0"/>
        <w:ind w:left="708"/>
        <w:rPr>
          <w:sz w:val="16"/>
          <w:szCs w:val="16"/>
        </w:rPr>
      </w:pPr>
      <w:r w:rsidRPr="00744495">
        <w:t xml:space="preserve">b) lagfører, grad 9, 0,10 % av G, </w:t>
      </w:r>
      <w:r w:rsidR="00F709C5" w:rsidRPr="00744495">
        <w:br/>
        <w:t xml:space="preserve">c) nestleder, grad 8, 0,20 % av </w:t>
      </w:r>
      <w:proofErr w:type="gramStart"/>
      <w:r w:rsidR="00F709C5" w:rsidRPr="00744495">
        <w:t>G,</w:t>
      </w:r>
      <w:r w:rsidR="00F709C5" w:rsidRPr="00744495">
        <w:br/>
        <w:t>d</w:t>
      </w:r>
      <w:proofErr w:type="gramEnd"/>
      <w:r w:rsidR="00F709C5" w:rsidRPr="00744495">
        <w:t>) leder, grad 7, 0,30 % av G</w:t>
      </w:r>
      <w:r w:rsidR="00F709C5">
        <w:rPr>
          <w:sz w:val="24"/>
        </w:rPr>
        <w:br/>
      </w:r>
    </w:p>
    <w:p w14:paraId="0126352D" w14:textId="4A1015CE" w:rsidR="00B44339" w:rsidRPr="00B44339" w:rsidRDefault="00B44339" w:rsidP="00F709C5">
      <w:pPr>
        <w:pStyle w:val="Overskrift2"/>
        <w:rPr>
          <w:i/>
          <w:szCs w:val="24"/>
        </w:rPr>
      </w:pPr>
      <w:bookmarkStart w:id="27" w:name="_Toc18387818"/>
      <w:r w:rsidRPr="006058A3">
        <w:rPr>
          <w:rFonts w:asciiTheme="minorHAnsi" w:hAnsiTheme="minorHAnsi" w:cstheme="minorHAnsi"/>
          <w:b/>
          <w:i/>
          <w:color w:val="auto"/>
          <w:sz w:val="24"/>
          <w:szCs w:val="24"/>
        </w:rPr>
        <w:t xml:space="preserve">§ </w:t>
      </w:r>
      <w:r w:rsidR="0030437C">
        <w:rPr>
          <w:rFonts w:asciiTheme="minorHAnsi" w:hAnsiTheme="minorHAnsi" w:cstheme="minorHAnsi"/>
          <w:b/>
          <w:i/>
          <w:color w:val="auto"/>
          <w:sz w:val="24"/>
          <w:szCs w:val="24"/>
        </w:rPr>
        <w:t>35</w:t>
      </w:r>
      <w:r w:rsidR="00562747" w:rsidRPr="006058A3">
        <w:rPr>
          <w:rFonts w:asciiTheme="minorHAnsi" w:hAnsiTheme="minorHAnsi" w:cstheme="minorHAnsi"/>
          <w:b/>
          <w:i/>
          <w:color w:val="auto"/>
          <w:sz w:val="24"/>
          <w:szCs w:val="24"/>
        </w:rPr>
        <w:t xml:space="preserve"> </w:t>
      </w:r>
      <w:r w:rsidRPr="006058A3">
        <w:rPr>
          <w:rFonts w:asciiTheme="minorHAnsi" w:hAnsiTheme="minorHAnsi" w:cstheme="minorHAnsi"/>
          <w:b/>
          <w:i/>
          <w:color w:val="auto"/>
          <w:sz w:val="24"/>
          <w:szCs w:val="24"/>
        </w:rPr>
        <w:t>Næringsbidrag og særskilt økonomisk hjelp</w:t>
      </w:r>
      <w:bookmarkEnd w:id="27"/>
    </w:p>
    <w:p w14:paraId="31D2B932" w14:textId="75811E3C" w:rsidR="00B44339" w:rsidRPr="00744495" w:rsidRDefault="00B44339" w:rsidP="00B44339">
      <w:pPr>
        <w:tabs>
          <w:tab w:val="left" w:pos="708"/>
        </w:tabs>
        <w:autoSpaceDE w:val="0"/>
        <w:autoSpaceDN w:val="0"/>
        <w:adjustRightInd w:val="0"/>
      </w:pPr>
      <w:r w:rsidRPr="00744495">
        <w:t xml:space="preserve">        </w:t>
      </w:r>
      <w:r w:rsidR="00F709C5" w:rsidRPr="00744495">
        <w:tab/>
      </w:r>
      <w:r w:rsidRPr="00744495">
        <w:t xml:space="preserve"> Selvstendig næringsdrivende kan etter søknad til Sivilforsvaret ved sivilforsvarsdistriktet gis et bidrag til å opprettholde egen næringsvirksomhet under tjenesten.</w:t>
      </w:r>
    </w:p>
    <w:p w14:paraId="7C176F54" w14:textId="189D97BB" w:rsidR="00B44339" w:rsidRPr="00744495" w:rsidRDefault="00B44339" w:rsidP="00B44339">
      <w:pPr>
        <w:tabs>
          <w:tab w:val="left" w:pos="708"/>
        </w:tabs>
        <w:autoSpaceDE w:val="0"/>
        <w:autoSpaceDN w:val="0"/>
        <w:adjustRightInd w:val="0"/>
      </w:pPr>
      <w:r w:rsidRPr="00744495">
        <w:t xml:space="preserve">         </w:t>
      </w:r>
      <w:r w:rsidR="00F709C5" w:rsidRPr="00744495">
        <w:tab/>
      </w:r>
      <w:r w:rsidRPr="00744495">
        <w:t>Tjenestepliktige som blir påført ekstra utgifter på grunn av tjenestegjøring, kan etter søknad til Sivilforsvaret ved sivilforsvarsdistriktet gis et bidrag til dekning av disse.</w:t>
      </w:r>
    </w:p>
    <w:p w14:paraId="4CF86F24" w14:textId="7327DA1A" w:rsidR="00B44339" w:rsidRPr="00F709C5" w:rsidRDefault="00B44339" w:rsidP="00B44339">
      <w:pPr>
        <w:tabs>
          <w:tab w:val="left" w:pos="708"/>
        </w:tabs>
        <w:autoSpaceDE w:val="0"/>
        <w:autoSpaceDN w:val="0"/>
        <w:adjustRightInd w:val="0"/>
        <w:rPr>
          <w:sz w:val="16"/>
          <w:szCs w:val="16"/>
        </w:rPr>
      </w:pPr>
      <w:r w:rsidRPr="00744495">
        <w:t xml:space="preserve">         Bidragene fastsettes etter Fredsregulativet for kurs, øvelse, innsats og annen tjeneste i Sivilforsvaret.</w:t>
      </w:r>
      <w:r w:rsidR="00F709C5">
        <w:rPr>
          <w:sz w:val="24"/>
        </w:rPr>
        <w:br/>
      </w:r>
    </w:p>
    <w:p w14:paraId="71CCA279" w14:textId="283516A0" w:rsidR="00B44339" w:rsidRPr="006058A3" w:rsidRDefault="00B44339" w:rsidP="00F709C5">
      <w:pPr>
        <w:pStyle w:val="Overskrift2"/>
        <w:rPr>
          <w:rFonts w:asciiTheme="minorHAnsi" w:hAnsiTheme="minorHAnsi" w:cstheme="minorHAnsi"/>
          <w:b/>
          <w:i/>
          <w:color w:val="auto"/>
          <w:sz w:val="24"/>
          <w:szCs w:val="24"/>
        </w:rPr>
      </w:pPr>
      <w:bookmarkStart w:id="28" w:name="_Toc18387819"/>
      <w:r w:rsidRPr="006058A3">
        <w:rPr>
          <w:rFonts w:asciiTheme="minorHAnsi" w:hAnsiTheme="minorHAnsi" w:cstheme="minorHAnsi"/>
          <w:b/>
          <w:i/>
          <w:color w:val="auto"/>
          <w:sz w:val="24"/>
          <w:szCs w:val="24"/>
        </w:rPr>
        <w:t xml:space="preserve">§ </w:t>
      </w:r>
      <w:r w:rsidR="0030437C">
        <w:rPr>
          <w:rFonts w:asciiTheme="minorHAnsi" w:hAnsiTheme="minorHAnsi" w:cstheme="minorHAnsi"/>
          <w:b/>
          <w:i/>
          <w:color w:val="auto"/>
          <w:sz w:val="24"/>
          <w:szCs w:val="24"/>
        </w:rPr>
        <w:t>36</w:t>
      </w:r>
      <w:r w:rsidR="00562747" w:rsidRPr="006058A3">
        <w:rPr>
          <w:rFonts w:asciiTheme="minorHAnsi" w:hAnsiTheme="minorHAnsi" w:cstheme="minorHAnsi"/>
          <w:b/>
          <w:i/>
          <w:color w:val="auto"/>
          <w:sz w:val="24"/>
          <w:szCs w:val="24"/>
        </w:rPr>
        <w:t xml:space="preserve"> </w:t>
      </w:r>
      <w:r w:rsidRPr="006058A3">
        <w:rPr>
          <w:rFonts w:asciiTheme="minorHAnsi" w:hAnsiTheme="minorHAnsi" w:cstheme="minorHAnsi"/>
          <w:b/>
          <w:i/>
          <w:color w:val="auto"/>
          <w:sz w:val="24"/>
          <w:szCs w:val="24"/>
        </w:rPr>
        <w:t>Annen utgiftsdekning</w:t>
      </w:r>
      <w:bookmarkEnd w:id="28"/>
    </w:p>
    <w:p w14:paraId="5281F976" w14:textId="77777777" w:rsidR="00B44339" w:rsidRPr="00744495" w:rsidRDefault="00B44339" w:rsidP="00B44339">
      <w:pPr>
        <w:tabs>
          <w:tab w:val="left" w:pos="708"/>
        </w:tabs>
        <w:autoSpaceDE w:val="0"/>
        <w:autoSpaceDN w:val="0"/>
        <w:adjustRightInd w:val="0"/>
      </w:pPr>
      <w:r w:rsidRPr="00744495">
        <w:t xml:space="preserve">       Tjenestepliktige kan kreve utgifter til skyss, kost og overnatting dekket under tjenesten etter statens reiseregulativ, når Sivilforsvaret ikke besørger dette.</w:t>
      </w:r>
    </w:p>
    <w:p w14:paraId="02C0C9E0" w14:textId="37C28B9B" w:rsidR="00B44339" w:rsidRPr="00F709C5" w:rsidRDefault="00B44339" w:rsidP="00B44339">
      <w:pPr>
        <w:tabs>
          <w:tab w:val="left" w:pos="708"/>
        </w:tabs>
        <w:autoSpaceDE w:val="0"/>
        <w:autoSpaceDN w:val="0"/>
        <w:adjustRightInd w:val="0"/>
        <w:rPr>
          <w:sz w:val="16"/>
          <w:szCs w:val="16"/>
        </w:rPr>
      </w:pPr>
      <w:r w:rsidRPr="00744495">
        <w:t xml:space="preserve">        Krav på dekning av utgifter fremsettes overfor Sivilforsvaret ved sivilforsvarsdistriktet.</w:t>
      </w:r>
      <w:r w:rsidR="00F709C5">
        <w:rPr>
          <w:sz w:val="24"/>
        </w:rPr>
        <w:br/>
      </w:r>
    </w:p>
    <w:p w14:paraId="390D52FE" w14:textId="19529F1E" w:rsidR="00B44339" w:rsidRPr="006058A3" w:rsidRDefault="00562747" w:rsidP="00F709C5">
      <w:pPr>
        <w:pStyle w:val="Overskrift2"/>
        <w:rPr>
          <w:rFonts w:asciiTheme="minorHAnsi" w:hAnsiTheme="minorHAnsi" w:cstheme="minorHAnsi"/>
          <w:b/>
          <w:i/>
          <w:color w:val="auto"/>
          <w:sz w:val="24"/>
          <w:szCs w:val="24"/>
        </w:rPr>
      </w:pPr>
      <w:bookmarkStart w:id="29" w:name="_Toc18387820"/>
      <w:r w:rsidRPr="006058A3">
        <w:rPr>
          <w:rFonts w:asciiTheme="minorHAnsi" w:hAnsiTheme="minorHAnsi" w:cstheme="minorHAnsi"/>
          <w:b/>
          <w:i/>
          <w:color w:val="auto"/>
          <w:sz w:val="24"/>
          <w:szCs w:val="24"/>
        </w:rPr>
        <w:t xml:space="preserve">§ </w:t>
      </w:r>
      <w:r w:rsidR="0030437C">
        <w:rPr>
          <w:rFonts w:asciiTheme="minorHAnsi" w:hAnsiTheme="minorHAnsi" w:cstheme="minorHAnsi"/>
          <w:b/>
          <w:i/>
          <w:color w:val="auto"/>
          <w:sz w:val="24"/>
          <w:szCs w:val="24"/>
        </w:rPr>
        <w:t>37</w:t>
      </w:r>
      <w:r w:rsidR="00B44339" w:rsidRPr="006058A3">
        <w:rPr>
          <w:rFonts w:asciiTheme="minorHAnsi" w:hAnsiTheme="minorHAnsi" w:cstheme="minorHAnsi"/>
          <w:b/>
          <w:i/>
          <w:color w:val="auto"/>
          <w:sz w:val="24"/>
          <w:szCs w:val="24"/>
        </w:rPr>
        <w:t xml:space="preserve"> Klage</w:t>
      </w:r>
      <w:bookmarkEnd w:id="29"/>
    </w:p>
    <w:p w14:paraId="33530558" w14:textId="263AA03A" w:rsidR="006058A3" w:rsidRPr="00744495" w:rsidRDefault="00B44339" w:rsidP="00876CE8">
      <w:pPr>
        <w:tabs>
          <w:tab w:val="left" w:pos="708"/>
        </w:tabs>
        <w:autoSpaceDE w:val="0"/>
        <w:autoSpaceDN w:val="0"/>
        <w:adjustRightInd w:val="0"/>
        <w:ind w:left="74"/>
      </w:pPr>
      <w:r w:rsidRPr="00744495">
        <w:t xml:space="preserve">         Enkeltvedtak truffet av sivilforsvarsdistriktene </w:t>
      </w:r>
      <w:r w:rsidRPr="00744495">
        <w:rPr>
          <w:color w:val="000000" w:themeColor="text1"/>
        </w:rPr>
        <w:t>etter §</w:t>
      </w:r>
      <w:r w:rsidR="00C13B73" w:rsidRPr="00744495">
        <w:rPr>
          <w:color w:val="000000" w:themeColor="text1"/>
        </w:rPr>
        <w:t>§ 5-1, 5-3 og 5-4</w:t>
      </w:r>
      <w:r w:rsidRPr="00744495">
        <w:rPr>
          <w:color w:val="000000" w:themeColor="text1"/>
        </w:rPr>
        <w:t xml:space="preserve"> </w:t>
      </w:r>
      <w:r w:rsidRPr="00744495">
        <w:t>kan påklages til Direktoratet for samfunnssikkerhet og beredskap.</w:t>
      </w:r>
    </w:p>
    <w:p w14:paraId="207ED8E0" w14:textId="5100EACD" w:rsidR="00081229" w:rsidRPr="006A73CC" w:rsidRDefault="00081229" w:rsidP="006A73CC">
      <w:pPr>
        <w:tabs>
          <w:tab w:val="left" w:pos="709"/>
        </w:tabs>
        <w:autoSpaceDE w:val="0"/>
        <w:autoSpaceDN w:val="0"/>
        <w:adjustRightInd w:val="0"/>
        <w:spacing w:line="256" w:lineRule="auto"/>
        <w:ind w:left="74"/>
        <w:rPr>
          <w:sz w:val="24"/>
        </w:rPr>
      </w:pPr>
      <w:bookmarkStart w:id="30" w:name="_Toc463267965"/>
    </w:p>
    <w:p w14:paraId="3E1674BD" w14:textId="11AEEF15" w:rsidR="006F1DCB" w:rsidRPr="009D17DB" w:rsidRDefault="004969F4" w:rsidP="009D17DB">
      <w:pPr>
        <w:pStyle w:val="Overskrift1"/>
        <w:rPr>
          <w:rStyle w:val="Overskrift1Tegn"/>
          <w:rFonts w:asciiTheme="minorHAnsi" w:hAnsiTheme="minorHAnsi" w:cstheme="minorHAnsi"/>
          <w:color w:val="auto"/>
          <w:sz w:val="36"/>
          <w:szCs w:val="36"/>
        </w:rPr>
      </w:pPr>
      <w:bookmarkStart w:id="31" w:name="_Toc463267979"/>
      <w:bookmarkStart w:id="32" w:name="_Toc18387821"/>
      <w:bookmarkEnd w:id="30"/>
      <w:r w:rsidRPr="006058A3">
        <w:rPr>
          <w:rStyle w:val="Overskrift1Tegn"/>
          <w:rFonts w:asciiTheme="minorHAnsi" w:hAnsiTheme="minorHAnsi" w:cstheme="minorHAnsi"/>
          <w:b/>
          <w:color w:val="auto"/>
          <w:sz w:val="36"/>
          <w:szCs w:val="36"/>
        </w:rPr>
        <w:lastRenderedPageBreak/>
        <w:t xml:space="preserve">Kapittel </w:t>
      </w:r>
      <w:r w:rsidR="003913F4">
        <w:rPr>
          <w:rStyle w:val="Overskrift1Tegn"/>
          <w:rFonts w:asciiTheme="minorHAnsi" w:hAnsiTheme="minorHAnsi" w:cstheme="minorHAnsi"/>
          <w:b/>
          <w:color w:val="auto"/>
          <w:sz w:val="36"/>
          <w:szCs w:val="36"/>
        </w:rPr>
        <w:t>5</w:t>
      </w:r>
      <w:r w:rsidR="00B44339" w:rsidRPr="006058A3">
        <w:rPr>
          <w:rStyle w:val="Overskrift1Tegn"/>
          <w:rFonts w:asciiTheme="minorHAnsi" w:hAnsiTheme="minorHAnsi" w:cstheme="minorHAnsi"/>
          <w:b/>
          <w:color w:val="auto"/>
          <w:sz w:val="36"/>
          <w:szCs w:val="36"/>
        </w:rPr>
        <w:t xml:space="preserve"> Lager og rom til rådighet for Sivilforsvaret</w:t>
      </w:r>
      <w:bookmarkStart w:id="33" w:name="_Toc463267981"/>
      <w:bookmarkEnd w:id="31"/>
      <w:bookmarkEnd w:id="32"/>
      <w:r w:rsidR="004E4353">
        <w:rPr>
          <w:rStyle w:val="Overskrift1Tegn"/>
          <w:rFonts w:asciiTheme="minorHAnsi" w:hAnsiTheme="minorHAnsi" w:cstheme="minorHAnsi"/>
          <w:b/>
          <w:color w:val="auto"/>
          <w:sz w:val="36"/>
          <w:szCs w:val="36"/>
        </w:rPr>
        <w:t xml:space="preserve"> </w:t>
      </w:r>
    </w:p>
    <w:p w14:paraId="4F7CCAEE" w14:textId="15A9EC55" w:rsidR="003913F4" w:rsidRDefault="009D17DB" w:rsidP="003913F4">
      <w:pPr>
        <w:pStyle w:val="Overskrift2"/>
        <w:ind w:firstLine="74"/>
        <w:rPr>
          <w:rFonts w:asciiTheme="minorHAnsi" w:hAnsiTheme="minorHAnsi" w:cstheme="minorHAnsi"/>
          <w:b/>
          <w:i/>
          <w:color w:val="auto"/>
          <w:sz w:val="24"/>
          <w:szCs w:val="24"/>
        </w:rPr>
      </w:pPr>
      <w:r>
        <w:rPr>
          <w:rFonts w:asciiTheme="minorHAnsi" w:hAnsiTheme="minorHAnsi" w:cstheme="minorHAnsi"/>
          <w:b/>
          <w:i/>
          <w:color w:val="auto"/>
          <w:sz w:val="24"/>
          <w:szCs w:val="24"/>
        </w:rPr>
        <w:br/>
      </w:r>
      <w:bookmarkStart w:id="34" w:name="_Toc18387822"/>
      <w:bookmarkStart w:id="35" w:name="_Toc463267986"/>
      <w:bookmarkEnd w:id="33"/>
      <w:r w:rsidR="00744495">
        <w:rPr>
          <w:rFonts w:asciiTheme="minorHAnsi" w:hAnsiTheme="minorHAnsi" w:cstheme="minorHAnsi"/>
          <w:b/>
          <w:i/>
          <w:color w:val="auto"/>
          <w:sz w:val="24"/>
          <w:szCs w:val="24"/>
        </w:rPr>
        <w:t>§ 38</w:t>
      </w:r>
      <w:r w:rsidR="003913F4">
        <w:rPr>
          <w:rFonts w:asciiTheme="minorHAnsi" w:hAnsiTheme="minorHAnsi" w:cstheme="minorHAnsi"/>
          <w:b/>
          <w:i/>
          <w:color w:val="auto"/>
          <w:sz w:val="24"/>
          <w:szCs w:val="24"/>
        </w:rPr>
        <w:t xml:space="preserve"> Plassering</w:t>
      </w:r>
      <w:r w:rsidR="003913F4" w:rsidRPr="009D17DB">
        <w:rPr>
          <w:rFonts w:asciiTheme="minorHAnsi" w:hAnsiTheme="minorHAnsi" w:cstheme="minorHAnsi"/>
          <w:b/>
          <w:i/>
          <w:color w:val="auto"/>
          <w:sz w:val="24"/>
          <w:szCs w:val="24"/>
        </w:rPr>
        <w:t xml:space="preserve"> av Sivilforsvarets </w:t>
      </w:r>
      <w:r w:rsidR="003913F4">
        <w:rPr>
          <w:rFonts w:asciiTheme="minorHAnsi" w:hAnsiTheme="minorHAnsi" w:cstheme="minorHAnsi"/>
          <w:b/>
          <w:i/>
          <w:color w:val="auto"/>
          <w:sz w:val="24"/>
          <w:szCs w:val="24"/>
        </w:rPr>
        <w:t>materiell</w:t>
      </w:r>
      <w:bookmarkEnd w:id="34"/>
    </w:p>
    <w:p w14:paraId="1937D5A6" w14:textId="0181EF72" w:rsidR="003913F4" w:rsidRPr="00744495" w:rsidRDefault="003913F4" w:rsidP="003913F4">
      <w:pPr>
        <w:ind w:firstLine="709"/>
      </w:pPr>
      <w:r w:rsidRPr="00744495">
        <w:t xml:space="preserve">Direktoratet for samfunnssikkerhet og beredskap utpeker de kommunene som skal stille med lager til Sivilforsvarets materiell og beslutter om lageret skal være et distrikts- eller </w:t>
      </w:r>
      <w:proofErr w:type="spellStart"/>
      <w:r w:rsidRPr="00744495">
        <w:t>avdelingslager</w:t>
      </w:r>
      <w:proofErr w:type="spellEnd"/>
      <w:r w:rsidRPr="00744495">
        <w:t xml:space="preserve">. </w:t>
      </w:r>
    </w:p>
    <w:p w14:paraId="69BAA82B" w14:textId="77777777" w:rsidR="00744495" w:rsidRDefault="003913F4" w:rsidP="00744495">
      <w:pPr>
        <w:pStyle w:val="Overskrift2"/>
        <w:rPr>
          <w:rFonts w:asciiTheme="minorHAnsi" w:hAnsiTheme="minorHAnsi" w:cstheme="minorHAnsi"/>
          <w:b/>
          <w:i/>
          <w:color w:val="auto"/>
          <w:sz w:val="24"/>
          <w:szCs w:val="24"/>
        </w:rPr>
      </w:pPr>
      <w:bookmarkStart w:id="36" w:name="_Toc18387823"/>
      <w:r w:rsidRPr="00724D76">
        <w:rPr>
          <w:rFonts w:asciiTheme="minorHAnsi" w:hAnsiTheme="minorHAnsi" w:cstheme="minorHAnsi"/>
          <w:b/>
          <w:i/>
          <w:color w:val="auto"/>
          <w:sz w:val="24"/>
          <w:szCs w:val="24"/>
        </w:rPr>
        <w:t xml:space="preserve">§ </w:t>
      </w:r>
      <w:r w:rsidR="00744495">
        <w:rPr>
          <w:rFonts w:asciiTheme="minorHAnsi" w:hAnsiTheme="minorHAnsi" w:cstheme="minorHAnsi"/>
          <w:b/>
          <w:i/>
          <w:color w:val="auto"/>
          <w:sz w:val="24"/>
          <w:szCs w:val="24"/>
        </w:rPr>
        <w:t>39</w:t>
      </w:r>
      <w:r w:rsidRPr="00724D76">
        <w:rPr>
          <w:rFonts w:asciiTheme="minorHAnsi" w:hAnsiTheme="minorHAnsi" w:cstheme="minorHAnsi"/>
          <w:b/>
          <w:i/>
          <w:color w:val="auto"/>
          <w:sz w:val="24"/>
          <w:szCs w:val="24"/>
        </w:rPr>
        <w:t xml:space="preserve"> Generelle krav til lagrene</w:t>
      </w:r>
      <w:bookmarkEnd w:id="36"/>
    </w:p>
    <w:p w14:paraId="38DE6125" w14:textId="77777777" w:rsidR="00744495" w:rsidRDefault="003913F4" w:rsidP="00744495">
      <w:pPr>
        <w:ind w:firstLine="709"/>
        <w:rPr>
          <w:rFonts w:cstheme="minorHAnsi"/>
          <w:b/>
          <w:i/>
          <w:szCs w:val="24"/>
        </w:rPr>
      </w:pPr>
      <w:r w:rsidRPr="009D17DB">
        <w:t>Sivilforsvarets lager skal være</w:t>
      </w:r>
    </w:p>
    <w:p w14:paraId="1F6268B1" w14:textId="1D3D7930" w:rsidR="00744495" w:rsidRPr="00744495" w:rsidRDefault="00744495" w:rsidP="00744495">
      <w:pPr>
        <w:pStyle w:val="Listeavsnitt"/>
        <w:numPr>
          <w:ilvl w:val="0"/>
          <w:numId w:val="22"/>
        </w:numPr>
        <w:rPr>
          <w:rFonts w:asciiTheme="minorHAnsi" w:hAnsiTheme="minorHAnsi" w:cstheme="minorHAnsi"/>
        </w:rPr>
      </w:pPr>
      <w:proofErr w:type="gramStart"/>
      <w:r w:rsidRPr="00744495">
        <w:rPr>
          <w:rFonts w:asciiTheme="minorHAnsi" w:hAnsiTheme="minorHAnsi" w:cstheme="minorHAnsi"/>
        </w:rPr>
        <w:t>t</w:t>
      </w:r>
      <w:r w:rsidR="003913F4" w:rsidRPr="00744495">
        <w:rPr>
          <w:rFonts w:asciiTheme="minorHAnsi" w:hAnsiTheme="minorHAnsi" w:cstheme="minorHAnsi"/>
        </w:rPr>
        <w:t>ilgjengelig</w:t>
      </w:r>
      <w:proofErr w:type="gramEnd"/>
      <w:r w:rsidR="003913F4" w:rsidRPr="00744495">
        <w:rPr>
          <w:rFonts w:asciiTheme="minorHAnsi" w:hAnsiTheme="minorHAnsi" w:cstheme="minorHAnsi"/>
        </w:rPr>
        <w:t xml:space="preserve"> for Sivilforsvaret uten bistand fra kommunen</w:t>
      </w:r>
    </w:p>
    <w:p w14:paraId="06809221" w14:textId="1477332F" w:rsidR="003913F4" w:rsidRPr="00744495" w:rsidRDefault="003913F4" w:rsidP="00744495">
      <w:pPr>
        <w:pStyle w:val="Listeavsnitt"/>
        <w:numPr>
          <w:ilvl w:val="0"/>
          <w:numId w:val="22"/>
        </w:numPr>
        <w:rPr>
          <w:rFonts w:asciiTheme="minorHAnsi" w:hAnsiTheme="minorHAnsi" w:cstheme="minorHAnsi"/>
        </w:rPr>
      </w:pPr>
      <w:proofErr w:type="gramStart"/>
      <w:r w:rsidRPr="00744495">
        <w:rPr>
          <w:rFonts w:asciiTheme="minorHAnsi" w:hAnsiTheme="minorHAnsi" w:cstheme="minorHAnsi"/>
        </w:rPr>
        <w:t>fysisk</w:t>
      </w:r>
      <w:proofErr w:type="gramEnd"/>
      <w:r w:rsidRPr="00744495">
        <w:rPr>
          <w:rFonts w:asciiTheme="minorHAnsi" w:hAnsiTheme="minorHAnsi" w:cstheme="minorHAnsi"/>
        </w:rPr>
        <w:t xml:space="preserve"> adskilt fra andre arealer og med egen adkomst</w:t>
      </w:r>
    </w:p>
    <w:p w14:paraId="0D72A6B3" w14:textId="77777777" w:rsidR="003913F4" w:rsidRPr="00744495" w:rsidRDefault="003913F4" w:rsidP="00744495">
      <w:pPr>
        <w:widowControl w:val="0"/>
        <w:numPr>
          <w:ilvl w:val="0"/>
          <w:numId w:val="22"/>
        </w:numPr>
        <w:tabs>
          <w:tab w:val="left" w:pos="1073"/>
        </w:tabs>
        <w:spacing w:after="0" w:line="240" w:lineRule="auto"/>
        <w:rPr>
          <w:rFonts w:cstheme="minorHAnsi"/>
        </w:rPr>
      </w:pPr>
      <w:proofErr w:type="gramStart"/>
      <w:r w:rsidRPr="00744495">
        <w:rPr>
          <w:rFonts w:cstheme="minorHAnsi"/>
        </w:rPr>
        <w:t>brann</w:t>
      </w:r>
      <w:proofErr w:type="gramEnd"/>
      <w:r w:rsidRPr="00744495">
        <w:rPr>
          <w:rFonts w:cstheme="minorHAnsi"/>
        </w:rPr>
        <w:t>- og innbruddsikre med alarmfunksjon</w:t>
      </w:r>
    </w:p>
    <w:p w14:paraId="0271E90A" w14:textId="77777777" w:rsidR="003913F4" w:rsidRPr="00744495" w:rsidRDefault="003913F4" w:rsidP="00744495">
      <w:pPr>
        <w:widowControl w:val="0"/>
        <w:numPr>
          <w:ilvl w:val="0"/>
          <w:numId w:val="22"/>
        </w:numPr>
        <w:tabs>
          <w:tab w:val="left" w:pos="1073"/>
        </w:tabs>
        <w:spacing w:after="0" w:line="240" w:lineRule="auto"/>
        <w:rPr>
          <w:rFonts w:cstheme="minorHAnsi"/>
        </w:rPr>
      </w:pPr>
      <w:proofErr w:type="gramStart"/>
      <w:r w:rsidRPr="00744495">
        <w:rPr>
          <w:rFonts w:cstheme="minorHAnsi"/>
        </w:rPr>
        <w:t>tilstrekkelig</w:t>
      </w:r>
      <w:proofErr w:type="gramEnd"/>
      <w:r w:rsidRPr="00744495">
        <w:rPr>
          <w:rFonts w:cstheme="minorHAnsi"/>
        </w:rPr>
        <w:t xml:space="preserve"> oppvarmet for tørking av materiell og opphold av personell</w:t>
      </w:r>
    </w:p>
    <w:p w14:paraId="6705C719" w14:textId="77777777" w:rsidR="003913F4" w:rsidRPr="00744495" w:rsidRDefault="003913F4" w:rsidP="00744495">
      <w:pPr>
        <w:widowControl w:val="0"/>
        <w:numPr>
          <w:ilvl w:val="0"/>
          <w:numId w:val="22"/>
        </w:numPr>
        <w:tabs>
          <w:tab w:val="left" w:pos="1073"/>
        </w:tabs>
        <w:spacing w:after="0" w:line="240" w:lineRule="auto"/>
        <w:rPr>
          <w:rFonts w:cstheme="minorHAnsi"/>
        </w:rPr>
      </w:pPr>
      <w:proofErr w:type="gramStart"/>
      <w:r w:rsidRPr="00744495">
        <w:rPr>
          <w:rFonts w:cstheme="minorHAnsi"/>
        </w:rPr>
        <w:t>sikret</w:t>
      </w:r>
      <w:proofErr w:type="gramEnd"/>
      <w:r w:rsidRPr="00744495">
        <w:rPr>
          <w:rFonts w:cstheme="minorHAnsi"/>
        </w:rPr>
        <w:t xml:space="preserve"> tilstrekkelig vann- og strømtilførsel </w:t>
      </w:r>
    </w:p>
    <w:p w14:paraId="63B3F934" w14:textId="77777777" w:rsidR="003913F4" w:rsidRPr="00744495" w:rsidRDefault="003913F4" w:rsidP="00744495">
      <w:pPr>
        <w:widowControl w:val="0"/>
        <w:numPr>
          <w:ilvl w:val="0"/>
          <w:numId w:val="22"/>
        </w:numPr>
        <w:tabs>
          <w:tab w:val="left" w:pos="1073"/>
        </w:tabs>
        <w:spacing w:after="0" w:line="240" w:lineRule="auto"/>
        <w:rPr>
          <w:rFonts w:cstheme="minorHAnsi"/>
        </w:rPr>
      </w:pPr>
      <w:proofErr w:type="gramStart"/>
      <w:r w:rsidRPr="00744495">
        <w:rPr>
          <w:rFonts w:cstheme="minorHAnsi"/>
        </w:rPr>
        <w:t>sikret</w:t>
      </w:r>
      <w:proofErr w:type="gramEnd"/>
      <w:r w:rsidRPr="00744495">
        <w:rPr>
          <w:rFonts w:cstheme="minorHAnsi"/>
        </w:rPr>
        <w:t xml:space="preserve"> tilgang til toalett og vask</w:t>
      </w:r>
    </w:p>
    <w:p w14:paraId="0A6C18AF" w14:textId="77777777" w:rsidR="003913F4" w:rsidRPr="00744495" w:rsidRDefault="003913F4" w:rsidP="00744495">
      <w:pPr>
        <w:widowControl w:val="0"/>
        <w:numPr>
          <w:ilvl w:val="0"/>
          <w:numId w:val="22"/>
        </w:numPr>
        <w:tabs>
          <w:tab w:val="left" w:pos="1073"/>
        </w:tabs>
        <w:spacing w:after="0" w:line="240" w:lineRule="auto"/>
        <w:rPr>
          <w:rFonts w:cstheme="minorHAnsi"/>
        </w:rPr>
      </w:pPr>
      <w:proofErr w:type="gramStart"/>
      <w:r w:rsidRPr="00744495">
        <w:rPr>
          <w:rFonts w:cstheme="minorHAnsi"/>
        </w:rPr>
        <w:t>utstyrt</w:t>
      </w:r>
      <w:proofErr w:type="gramEnd"/>
      <w:r w:rsidRPr="00744495">
        <w:rPr>
          <w:rFonts w:cstheme="minorHAnsi"/>
        </w:rPr>
        <w:t xml:space="preserve"> med plass for antenne til nødvendig sambandsutstyr </w:t>
      </w:r>
    </w:p>
    <w:p w14:paraId="75EA35CD" w14:textId="77777777" w:rsidR="00744495" w:rsidRDefault="003913F4" w:rsidP="00744495">
      <w:pPr>
        <w:widowControl w:val="0"/>
        <w:numPr>
          <w:ilvl w:val="0"/>
          <w:numId w:val="22"/>
        </w:numPr>
        <w:tabs>
          <w:tab w:val="left" w:pos="1073"/>
        </w:tabs>
        <w:spacing w:after="0" w:line="240" w:lineRule="auto"/>
        <w:rPr>
          <w:rFonts w:cstheme="minorHAnsi"/>
        </w:rPr>
      </w:pPr>
      <w:proofErr w:type="gramStart"/>
      <w:r w:rsidRPr="00744495">
        <w:rPr>
          <w:rFonts w:cstheme="minorHAnsi"/>
        </w:rPr>
        <w:t>sikret</w:t>
      </w:r>
      <w:proofErr w:type="gramEnd"/>
      <w:r w:rsidRPr="00744495">
        <w:rPr>
          <w:rFonts w:cstheme="minorHAnsi"/>
        </w:rPr>
        <w:t xml:space="preserve"> internettilgang</w:t>
      </w:r>
    </w:p>
    <w:p w14:paraId="611618C6" w14:textId="77777777" w:rsidR="00744495" w:rsidRDefault="003913F4" w:rsidP="00744495">
      <w:pPr>
        <w:widowControl w:val="0"/>
        <w:numPr>
          <w:ilvl w:val="0"/>
          <w:numId w:val="22"/>
        </w:numPr>
        <w:tabs>
          <w:tab w:val="left" w:pos="1073"/>
        </w:tabs>
        <w:spacing w:after="0" w:line="240" w:lineRule="auto"/>
        <w:rPr>
          <w:rFonts w:cstheme="minorHAnsi"/>
        </w:rPr>
      </w:pPr>
      <w:proofErr w:type="gramStart"/>
      <w:r w:rsidRPr="00744495">
        <w:rPr>
          <w:rFonts w:cstheme="minorHAnsi"/>
        </w:rPr>
        <w:t>også</w:t>
      </w:r>
      <w:proofErr w:type="gramEnd"/>
      <w:r w:rsidRPr="00744495">
        <w:rPr>
          <w:rFonts w:cstheme="minorHAnsi"/>
        </w:rPr>
        <w:t xml:space="preserve"> ellers egnet til å lagre Sivilforsvarets materiell. </w:t>
      </w:r>
    </w:p>
    <w:p w14:paraId="40340925" w14:textId="77777777" w:rsidR="00744495" w:rsidRDefault="00744495" w:rsidP="00744495">
      <w:pPr>
        <w:widowControl w:val="0"/>
        <w:tabs>
          <w:tab w:val="left" w:pos="1073"/>
        </w:tabs>
        <w:spacing w:after="0" w:line="240" w:lineRule="auto"/>
        <w:ind w:left="360"/>
        <w:rPr>
          <w:rFonts w:cstheme="minorHAnsi"/>
        </w:rPr>
      </w:pPr>
    </w:p>
    <w:p w14:paraId="4958717D" w14:textId="274FB2F9" w:rsidR="003913F4" w:rsidRPr="00744495" w:rsidRDefault="00744495" w:rsidP="00744495">
      <w:pPr>
        <w:widowControl w:val="0"/>
        <w:tabs>
          <w:tab w:val="left" w:pos="1073"/>
        </w:tabs>
        <w:spacing w:after="0" w:line="240" w:lineRule="auto"/>
        <w:ind w:left="360"/>
        <w:rPr>
          <w:rFonts w:cstheme="minorHAnsi"/>
        </w:rPr>
      </w:pPr>
      <w:r>
        <w:rPr>
          <w:rFonts w:cstheme="minorHAnsi"/>
        </w:rPr>
        <w:tab/>
      </w:r>
      <w:r w:rsidR="003913F4" w:rsidRPr="00744495">
        <w:t>På utsiden av hvert lager skal det være asfaltert areal med belysning for lasting og parkering.</w:t>
      </w:r>
    </w:p>
    <w:p w14:paraId="6106A612" w14:textId="77777777" w:rsidR="003913F4" w:rsidRPr="00744495" w:rsidRDefault="003913F4" w:rsidP="00744495">
      <w:pPr>
        <w:widowControl w:val="0"/>
        <w:spacing w:before="160" w:after="0" w:line="240" w:lineRule="auto"/>
        <w:ind w:left="360" w:right="276" w:firstLine="599"/>
      </w:pPr>
      <w:r w:rsidRPr="00744495">
        <w:t>Lageret skal tilfredsstille arbeidsmiljøregelverkets krav til helse, miljø og sikkerhet.</w:t>
      </w:r>
      <w:r w:rsidRPr="00744495">
        <w:br/>
      </w:r>
    </w:p>
    <w:p w14:paraId="307E9009" w14:textId="77777777" w:rsidR="00744495" w:rsidRDefault="003913F4" w:rsidP="00744495">
      <w:pPr>
        <w:pStyle w:val="Overskrift2"/>
        <w:ind w:firstLine="74"/>
        <w:rPr>
          <w:rFonts w:asciiTheme="minorHAnsi" w:hAnsiTheme="minorHAnsi" w:cstheme="minorHAnsi"/>
          <w:b/>
          <w:i/>
          <w:color w:val="auto"/>
          <w:sz w:val="24"/>
          <w:szCs w:val="24"/>
        </w:rPr>
      </w:pPr>
      <w:bookmarkStart w:id="37" w:name="_Toc18387824"/>
      <w:r w:rsidRPr="00F40C5C">
        <w:rPr>
          <w:rFonts w:asciiTheme="minorHAnsi" w:hAnsiTheme="minorHAnsi" w:cstheme="minorHAnsi"/>
          <w:b/>
          <w:i/>
          <w:color w:val="auto"/>
          <w:sz w:val="24"/>
          <w:szCs w:val="24"/>
        </w:rPr>
        <w:t xml:space="preserve">§ </w:t>
      </w:r>
      <w:r w:rsidR="00744495">
        <w:rPr>
          <w:rFonts w:asciiTheme="minorHAnsi" w:hAnsiTheme="minorHAnsi" w:cstheme="minorHAnsi"/>
          <w:b/>
          <w:i/>
          <w:color w:val="auto"/>
          <w:sz w:val="24"/>
          <w:szCs w:val="24"/>
        </w:rPr>
        <w:t>40</w:t>
      </w:r>
      <w:r w:rsidRPr="00F40C5C">
        <w:rPr>
          <w:rFonts w:asciiTheme="minorHAnsi" w:hAnsiTheme="minorHAnsi" w:cstheme="minorHAnsi"/>
          <w:b/>
          <w:i/>
          <w:color w:val="auto"/>
          <w:sz w:val="24"/>
          <w:szCs w:val="24"/>
        </w:rPr>
        <w:t xml:space="preserve"> Særlige krav til distriktslager og </w:t>
      </w:r>
      <w:proofErr w:type="spellStart"/>
      <w:r w:rsidRPr="00F40C5C">
        <w:rPr>
          <w:rFonts w:asciiTheme="minorHAnsi" w:hAnsiTheme="minorHAnsi" w:cstheme="minorHAnsi"/>
          <w:b/>
          <w:i/>
          <w:color w:val="auto"/>
          <w:sz w:val="24"/>
          <w:szCs w:val="24"/>
        </w:rPr>
        <w:t>avdelingslager</w:t>
      </w:r>
      <w:bookmarkEnd w:id="37"/>
      <w:proofErr w:type="spellEnd"/>
    </w:p>
    <w:p w14:paraId="2F9A498D" w14:textId="02688164" w:rsidR="003913F4" w:rsidRPr="00744495" w:rsidRDefault="003913F4" w:rsidP="00744495">
      <w:pPr>
        <w:ind w:firstLine="709"/>
        <w:rPr>
          <w:rFonts w:cstheme="minorHAnsi"/>
          <w:b/>
          <w:i/>
          <w:sz w:val="24"/>
          <w:szCs w:val="24"/>
        </w:rPr>
      </w:pPr>
      <w:r w:rsidRPr="00744495">
        <w:t>Grunnlaget for sivilforsvarets lagringsbehov er den til enhver tid gjeldende organisasjons- og utrustningsplan.</w:t>
      </w:r>
    </w:p>
    <w:p w14:paraId="4D046131" w14:textId="77777777" w:rsidR="003913F4" w:rsidRPr="00744495" w:rsidRDefault="003913F4" w:rsidP="003913F4">
      <w:pPr>
        <w:widowControl w:val="0"/>
        <w:spacing w:before="160" w:after="0" w:line="240" w:lineRule="auto"/>
        <w:ind w:left="110" w:right="276" w:firstLine="599"/>
      </w:pPr>
      <w:r w:rsidRPr="00744495">
        <w:t xml:space="preserve">Hvert distriktslager skal ha en grunnflate på minst 180 m² og ha egen adkomst for større kjøretøy med kjørehøyde på minst 4,2 meter. Det skal være organisert med pallereoler egnet for lasting og lossing uten bruk av løfteutstyr. Grunnflaten kan være mindre hvis arealreduksjonen kompenseres med egnet løfteutstyr med sertifiserte førere som kan betjene et tilsvarende areal. Minst 10 m² av arealet skal være oppvarmet, organisert med hyllereoler og ha tilfredsstillende luftfuktighet for å oppbevare elektronisk utstyr. </w:t>
      </w:r>
    </w:p>
    <w:p w14:paraId="3C116CC4" w14:textId="77777777" w:rsidR="003913F4" w:rsidRPr="00744495" w:rsidRDefault="003913F4" w:rsidP="003913F4">
      <w:pPr>
        <w:widowControl w:val="0"/>
        <w:spacing w:before="160" w:after="0" w:line="240" w:lineRule="auto"/>
        <w:ind w:left="110" w:right="276" w:firstLine="599"/>
      </w:pPr>
      <w:r w:rsidRPr="00744495">
        <w:t xml:space="preserve">Hvert </w:t>
      </w:r>
      <w:proofErr w:type="spellStart"/>
      <w:r w:rsidRPr="00744495">
        <w:t>avdelingslager</w:t>
      </w:r>
      <w:proofErr w:type="spellEnd"/>
      <w:r w:rsidRPr="00744495">
        <w:t xml:space="preserve"> skal ha en grunnflate på minst 180 m² og ha egen adkomst for større kjøretøy med kjørehøyde på minst 3,5 meter. Minst 10 m² av arealet skal være oppvarmet og ha tilfredsstillende luftfuktighet for å oppbevare elektronisk utstyr. Lageret skal være utstyrt med hyllereoler utformet slik at materiellet kan håndteres uten å bruke løfteutstyr.</w:t>
      </w:r>
    </w:p>
    <w:p w14:paraId="03867E7D" w14:textId="77777777" w:rsidR="003913F4" w:rsidRPr="00744495" w:rsidRDefault="003913F4" w:rsidP="003913F4">
      <w:pPr>
        <w:widowControl w:val="0"/>
        <w:spacing w:before="160" w:after="0" w:line="240" w:lineRule="auto"/>
        <w:ind w:left="110" w:right="276" w:firstLine="599"/>
      </w:pPr>
      <w:r w:rsidRPr="00744495">
        <w:t xml:space="preserve"> Direktoratet for samfunnssikkerhet og beredskap kan kreve at utpekte distrikts- og </w:t>
      </w:r>
      <w:proofErr w:type="spellStart"/>
      <w:r w:rsidRPr="00744495">
        <w:t>avdelingslager</w:t>
      </w:r>
      <w:proofErr w:type="spellEnd"/>
      <w:r w:rsidRPr="00744495">
        <w:t xml:space="preserve"> skal utvides med en eller flere forsterkninger på</w:t>
      </w:r>
    </w:p>
    <w:p w14:paraId="2FACAFBC" w14:textId="77777777" w:rsidR="003913F4" w:rsidRPr="00744495" w:rsidRDefault="003913F4" w:rsidP="003913F4">
      <w:pPr>
        <w:pStyle w:val="Listeavsnitt"/>
        <w:widowControl w:val="0"/>
        <w:numPr>
          <w:ilvl w:val="0"/>
          <w:numId w:val="20"/>
        </w:numPr>
        <w:tabs>
          <w:tab w:val="left" w:pos="1073"/>
        </w:tabs>
        <w:rPr>
          <w:rFonts w:asciiTheme="minorHAnsi" w:eastAsiaTheme="minorHAnsi" w:hAnsiTheme="minorHAnsi" w:cstheme="minorBidi"/>
          <w:szCs w:val="22"/>
          <w:lang w:eastAsia="en-US"/>
        </w:rPr>
      </w:pPr>
      <w:proofErr w:type="gramStart"/>
      <w:r w:rsidRPr="00744495">
        <w:rPr>
          <w:rFonts w:asciiTheme="minorHAnsi" w:eastAsiaTheme="minorHAnsi" w:hAnsiTheme="minorHAnsi" w:cstheme="minorBidi"/>
          <w:szCs w:val="22"/>
          <w:lang w:eastAsia="en-US"/>
        </w:rPr>
        <w:t>minst</w:t>
      </w:r>
      <w:proofErr w:type="gramEnd"/>
      <w:r w:rsidRPr="00744495">
        <w:rPr>
          <w:rFonts w:asciiTheme="minorHAnsi" w:eastAsiaTheme="minorHAnsi" w:hAnsiTheme="minorHAnsi" w:cstheme="minorBidi"/>
          <w:szCs w:val="22"/>
          <w:lang w:eastAsia="en-US"/>
        </w:rPr>
        <w:t xml:space="preserve"> 10 m² oppvarmet areal med tilfredsstillende luftfuktighet for elektronisk materiell</w:t>
      </w:r>
    </w:p>
    <w:p w14:paraId="0EDE965E" w14:textId="77777777" w:rsidR="003913F4" w:rsidRPr="00744495" w:rsidRDefault="003913F4" w:rsidP="003913F4">
      <w:pPr>
        <w:pStyle w:val="Listeavsnitt"/>
        <w:widowControl w:val="0"/>
        <w:numPr>
          <w:ilvl w:val="0"/>
          <w:numId w:val="20"/>
        </w:numPr>
        <w:tabs>
          <w:tab w:val="left" w:pos="1073"/>
        </w:tabs>
        <w:rPr>
          <w:rFonts w:asciiTheme="minorHAnsi" w:eastAsiaTheme="minorHAnsi" w:hAnsiTheme="minorHAnsi" w:cstheme="minorBidi"/>
          <w:szCs w:val="22"/>
          <w:lang w:eastAsia="en-US"/>
        </w:rPr>
      </w:pPr>
      <w:proofErr w:type="gramStart"/>
      <w:r w:rsidRPr="00744495">
        <w:rPr>
          <w:rFonts w:asciiTheme="minorHAnsi" w:eastAsiaTheme="minorHAnsi" w:hAnsiTheme="minorHAnsi" w:cstheme="minorBidi"/>
          <w:szCs w:val="22"/>
          <w:lang w:eastAsia="en-US"/>
        </w:rPr>
        <w:t>minst</w:t>
      </w:r>
      <w:proofErr w:type="gramEnd"/>
      <w:r w:rsidRPr="00744495">
        <w:rPr>
          <w:rFonts w:asciiTheme="minorHAnsi" w:eastAsiaTheme="minorHAnsi" w:hAnsiTheme="minorHAnsi" w:cstheme="minorBidi"/>
          <w:szCs w:val="22"/>
          <w:lang w:eastAsia="en-US"/>
        </w:rPr>
        <w:t xml:space="preserve"> 25 m² areal, standard portbredde og kjørehøyde på minimum 2,5 meter</w:t>
      </w:r>
    </w:p>
    <w:p w14:paraId="0C3B4A2D" w14:textId="77777777" w:rsidR="003913F4" w:rsidRPr="00744495" w:rsidRDefault="003913F4" w:rsidP="003913F4">
      <w:pPr>
        <w:widowControl w:val="0"/>
        <w:tabs>
          <w:tab w:val="left" w:pos="1073"/>
        </w:tabs>
        <w:spacing w:after="0" w:line="240" w:lineRule="auto"/>
        <w:ind w:left="826"/>
      </w:pPr>
      <w:r w:rsidRPr="00744495">
        <w:t>c) minst 50 m² areal</w:t>
      </w:r>
    </w:p>
    <w:p w14:paraId="59995266" w14:textId="77777777" w:rsidR="003913F4" w:rsidRPr="00744495" w:rsidRDefault="003913F4" w:rsidP="003913F4">
      <w:pPr>
        <w:widowControl w:val="0"/>
        <w:tabs>
          <w:tab w:val="left" w:pos="1073"/>
        </w:tabs>
        <w:spacing w:after="0" w:line="240" w:lineRule="auto"/>
        <w:ind w:left="826"/>
      </w:pPr>
      <w:r w:rsidRPr="00744495">
        <w:t>d) minst 50 m² areal og kjørehøyde på minimum 4,2 meter</w:t>
      </w:r>
    </w:p>
    <w:p w14:paraId="69FAF9C7" w14:textId="77777777" w:rsidR="003913F4" w:rsidRPr="00744495" w:rsidRDefault="003913F4" w:rsidP="003913F4">
      <w:pPr>
        <w:widowControl w:val="0"/>
        <w:tabs>
          <w:tab w:val="left" w:pos="1073"/>
        </w:tabs>
        <w:spacing w:after="0" w:line="240" w:lineRule="auto"/>
        <w:ind w:left="826"/>
      </w:pPr>
      <w:r w:rsidRPr="00744495">
        <w:t xml:space="preserve">e) minst 250 m² areal og kjørehøyde på minimum 4,2 meter </w:t>
      </w:r>
    </w:p>
    <w:p w14:paraId="5C4D489E" w14:textId="77777777" w:rsidR="003913F4" w:rsidRPr="00744495" w:rsidRDefault="003913F4" w:rsidP="003913F4">
      <w:pPr>
        <w:widowControl w:val="0"/>
        <w:tabs>
          <w:tab w:val="left" w:pos="1073"/>
        </w:tabs>
        <w:spacing w:after="0" w:line="240" w:lineRule="auto"/>
        <w:ind w:left="826"/>
        <w:rPr>
          <w:lang w:val="nn-NO"/>
        </w:rPr>
      </w:pPr>
      <w:r w:rsidRPr="00744495">
        <w:rPr>
          <w:lang w:val="nn-NO"/>
        </w:rPr>
        <w:t>f) minst 250 m² uteareal.</w:t>
      </w:r>
      <w:r w:rsidRPr="00744495">
        <w:rPr>
          <w:lang w:val="nn-NO"/>
        </w:rPr>
        <w:br/>
      </w:r>
    </w:p>
    <w:p w14:paraId="583FA660" w14:textId="12132720" w:rsidR="00744495" w:rsidRDefault="00744495" w:rsidP="00744495">
      <w:pPr>
        <w:pStyle w:val="Overskrift2"/>
        <w:ind w:firstLine="74"/>
        <w:rPr>
          <w:rFonts w:asciiTheme="minorHAnsi" w:hAnsiTheme="minorHAnsi" w:cstheme="minorHAnsi"/>
          <w:b/>
          <w:i/>
          <w:color w:val="auto"/>
          <w:sz w:val="24"/>
          <w:szCs w:val="24"/>
        </w:rPr>
      </w:pPr>
      <w:bookmarkStart w:id="38" w:name="_Toc18387825"/>
      <w:r>
        <w:rPr>
          <w:rFonts w:asciiTheme="minorHAnsi" w:hAnsiTheme="minorHAnsi" w:cstheme="minorHAnsi"/>
          <w:b/>
          <w:i/>
          <w:color w:val="auto"/>
          <w:sz w:val="24"/>
          <w:szCs w:val="24"/>
        </w:rPr>
        <w:lastRenderedPageBreak/>
        <w:t>§ 41</w:t>
      </w:r>
      <w:r w:rsidR="003913F4" w:rsidRPr="009D17DB">
        <w:rPr>
          <w:rFonts w:asciiTheme="minorHAnsi" w:hAnsiTheme="minorHAnsi" w:cstheme="minorHAnsi"/>
          <w:b/>
          <w:i/>
          <w:color w:val="auto"/>
          <w:sz w:val="24"/>
          <w:szCs w:val="24"/>
        </w:rPr>
        <w:t xml:space="preserve"> </w:t>
      </w:r>
      <w:r w:rsidR="003913F4">
        <w:rPr>
          <w:rFonts w:asciiTheme="minorHAnsi" w:hAnsiTheme="minorHAnsi" w:cstheme="minorHAnsi"/>
          <w:b/>
          <w:i/>
          <w:color w:val="auto"/>
          <w:sz w:val="24"/>
          <w:szCs w:val="24"/>
        </w:rPr>
        <w:t>Adgangen til å dispensere</w:t>
      </w:r>
      <w:r w:rsidR="003913F4" w:rsidRPr="009D17DB">
        <w:rPr>
          <w:rFonts w:asciiTheme="minorHAnsi" w:hAnsiTheme="minorHAnsi" w:cstheme="minorHAnsi"/>
          <w:b/>
          <w:i/>
          <w:color w:val="auto"/>
          <w:sz w:val="24"/>
          <w:szCs w:val="24"/>
        </w:rPr>
        <w:t xml:space="preserve"> fra krav</w:t>
      </w:r>
      <w:r w:rsidR="003913F4">
        <w:rPr>
          <w:rFonts w:asciiTheme="minorHAnsi" w:hAnsiTheme="minorHAnsi" w:cstheme="minorHAnsi"/>
          <w:b/>
          <w:i/>
          <w:color w:val="auto"/>
          <w:sz w:val="24"/>
          <w:szCs w:val="24"/>
        </w:rPr>
        <w:t>ene</w:t>
      </w:r>
      <w:r w:rsidR="003913F4" w:rsidRPr="009D17DB">
        <w:rPr>
          <w:rFonts w:asciiTheme="minorHAnsi" w:hAnsiTheme="minorHAnsi" w:cstheme="minorHAnsi"/>
          <w:b/>
          <w:i/>
          <w:color w:val="auto"/>
          <w:sz w:val="24"/>
          <w:szCs w:val="24"/>
        </w:rPr>
        <w:t xml:space="preserve"> til lager</w:t>
      </w:r>
      <w:bookmarkEnd w:id="38"/>
    </w:p>
    <w:p w14:paraId="252BA6F3" w14:textId="6460E616" w:rsidR="003913F4" w:rsidRPr="00744495" w:rsidRDefault="003913F4" w:rsidP="00744495">
      <w:pPr>
        <w:ind w:firstLine="709"/>
        <w:rPr>
          <w:rFonts w:cstheme="minorHAnsi"/>
          <w:b/>
          <w:i/>
          <w:szCs w:val="24"/>
        </w:rPr>
      </w:pPr>
      <w:r>
        <w:t>Dersom det ikke vil svekke beredskapen kan Direktoratet for samfunnssikkerhet og beredskap dispensere</w:t>
      </w:r>
      <w:r w:rsidRPr="00B7751F">
        <w:t xml:space="preserve"> fra </w:t>
      </w:r>
      <w:r w:rsidR="00744495">
        <w:t xml:space="preserve">kravene </w:t>
      </w:r>
      <w:r w:rsidR="00744495" w:rsidRPr="00A81E2B">
        <w:t>i §§ 39 og 40</w:t>
      </w:r>
      <w:r w:rsidRPr="00A81E2B">
        <w:t xml:space="preserve"> i inntil tre år. Dersom det dispenseres, skal kommunen så langt det er mulig kompensere for</w:t>
      </w:r>
      <w:r>
        <w:t xml:space="preserve"> dette og utarbeide en plan for å sette lagrene i forskriftsmessig stand. </w:t>
      </w:r>
      <w:r w:rsidRPr="00A629EA">
        <w:t xml:space="preserve">Søknad </w:t>
      </w:r>
      <w:r w:rsidRPr="00B7751F">
        <w:t>sendes til sivilforsvarsdistriktet</w:t>
      </w:r>
      <w:r>
        <w:t>.</w:t>
      </w:r>
      <w:r w:rsidRPr="00B7751F">
        <w:t xml:space="preserve"> </w:t>
      </w:r>
    </w:p>
    <w:p w14:paraId="5B7385FB" w14:textId="77777777" w:rsidR="00744495" w:rsidRDefault="003913F4" w:rsidP="00744495">
      <w:pPr>
        <w:pStyle w:val="Overskrift2"/>
        <w:ind w:firstLine="74"/>
        <w:rPr>
          <w:rFonts w:asciiTheme="minorHAnsi" w:hAnsiTheme="minorHAnsi" w:cstheme="minorHAnsi"/>
          <w:b/>
          <w:i/>
          <w:color w:val="auto"/>
          <w:sz w:val="24"/>
          <w:szCs w:val="24"/>
          <w:lang w:val="nn-NO"/>
        </w:rPr>
      </w:pPr>
      <w:bookmarkStart w:id="39" w:name="_bookmark33"/>
      <w:bookmarkStart w:id="40" w:name="_Toc18387826"/>
      <w:bookmarkEnd w:id="39"/>
      <w:r>
        <w:rPr>
          <w:rFonts w:asciiTheme="minorHAnsi" w:hAnsiTheme="minorHAnsi" w:cstheme="minorHAnsi"/>
          <w:b/>
          <w:i/>
          <w:color w:val="auto"/>
          <w:sz w:val="24"/>
          <w:szCs w:val="24"/>
          <w:lang w:val="nn-NO"/>
        </w:rPr>
        <w:t>§</w:t>
      </w:r>
      <w:r w:rsidR="00744495">
        <w:rPr>
          <w:rFonts w:asciiTheme="minorHAnsi" w:hAnsiTheme="minorHAnsi" w:cstheme="minorHAnsi"/>
          <w:b/>
          <w:i/>
          <w:color w:val="auto"/>
          <w:sz w:val="24"/>
          <w:szCs w:val="24"/>
          <w:lang w:val="nn-NO"/>
        </w:rPr>
        <w:t xml:space="preserve"> 42</w:t>
      </w:r>
      <w:r>
        <w:rPr>
          <w:rFonts w:asciiTheme="minorHAnsi" w:hAnsiTheme="minorHAnsi" w:cstheme="minorHAnsi"/>
          <w:b/>
          <w:i/>
          <w:color w:val="auto"/>
          <w:sz w:val="24"/>
          <w:szCs w:val="24"/>
          <w:lang w:val="nn-NO"/>
        </w:rPr>
        <w:t xml:space="preserve"> </w:t>
      </w:r>
      <w:r w:rsidRPr="008A6A27">
        <w:rPr>
          <w:rFonts w:asciiTheme="minorHAnsi" w:hAnsiTheme="minorHAnsi" w:cstheme="minorHAnsi"/>
          <w:b/>
          <w:i/>
          <w:color w:val="auto"/>
          <w:sz w:val="24"/>
          <w:szCs w:val="24"/>
          <w:lang w:val="nn-NO"/>
        </w:rPr>
        <w:t xml:space="preserve">Rom til bruk ved kurs, </w:t>
      </w:r>
      <w:proofErr w:type="spellStart"/>
      <w:r w:rsidRPr="008A6A27">
        <w:rPr>
          <w:rFonts w:asciiTheme="minorHAnsi" w:hAnsiTheme="minorHAnsi" w:cstheme="minorHAnsi"/>
          <w:b/>
          <w:i/>
          <w:color w:val="auto"/>
          <w:sz w:val="24"/>
          <w:szCs w:val="24"/>
          <w:lang w:val="nn-NO"/>
        </w:rPr>
        <w:t>øvelse</w:t>
      </w:r>
      <w:proofErr w:type="spellEnd"/>
      <w:r w:rsidRPr="008A6A27">
        <w:rPr>
          <w:rFonts w:asciiTheme="minorHAnsi" w:hAnsiTheme="minorHAnsi" w:cstheme="minorHAnsi"/>
          <w:b/>
          <w:i/>
          <w:color w:val="auto"/>
          <w:sz w:val="24"/>
          <w:szCs w:val="24"/>
          <w:lang w:val="nn-NO"/>
        </w:rPr>
        <w:t xml:space="preserve"> og innsats</w:t>
      </w:r>
      <w:bookmarkEnd w:id="40"/>
      <w:r w:rsidRPr="008A6A27">
        <w:rPr>
          <w:rFonts w:asciiTheme="minorHAnsi" w:hAnsiTheme="minorHAnsi" w:cstheme="minorHAnsi"/>
          <w:b/>
          <w:i/>
          <w:color w:val="auto"/>
          <w:sz w:val="24"/>
          <w:szCs w:val="24"/>
          <w:lang w:val="nn-NO"/>
        </w:rPr>
        <w:t xml:space="preserve"> </w:t>
      </w:r>
    </w:p>
    <w:p w14:paraId="08A875F8" w14:textId="79E7D1D6" w:rsidR="003913F4" w:rsidRPr="00744495" w:rsidRDefault="003913F4" w:rsidP="00744495">
      <w:pPr>
        <w:ind w:firstLine="709"/>
        <w:rPr>
          <w:rFonts w:cstheme="minorHAnsi"/>
          <w:b/>
          <w:i/>
          <w:lang w:val="nn-NO"/>
        </w:rPr>
      </w:pPr>
      <w:r w:rsidRPr="00744495">
        <w:rPr>
          <w:lang w:val="nn-NO"/>
        </w:rPr>
        <w:t xml:space="preserve">Kommunen skal stille </w:t>
      </w:r>
      <w:proofErr w:type="spellStart"/>
      <w:r w:rsidRPr="00744495">
        <w:rPr>
          <w:lang w:val="nn-NO"/>
        </w:rPr>
        <w:t>egnede</w:t>
      </w:r>
      <w:proofErr w:type="spellEnd"/>
      <w:r w:rsidRPr="00744495">
        <w:rPr>
          <w:lang w:val="nn-NO"/>
        </w:rPr>
        <w:t xml:space="preserve"> rom og kommunal grunn til Sivilforsvarets bruk ved kurs, </w:t>
      </w:r>
      <w:proofErr w:type="spellStart"/>
      <w:r w:rsidRPr="00744495">
        <w:rPr>
          <w:lang w:val="nn-NO"/>
        </w:rPr>
        <w:t>øvelse</w:t>
      </w:r>
      <w:proofErr w:type="spellEnd"/>
      <w:r w:rsidRPr="00744495">
        <w:rPr>
          <w:lang w:val="nn-NO"/>
        </w:rPr>
        <w:t xml:space="preserve"> og innsats og sørge for varme, lys og </w:t>
      </w:r>
      <w:proofErr w:type="spellStart"/>
      <w:r w:rsidRPr="00744495">
        <w:rPr>
          <w:lang w:val="nn-NO"/>
        </w:rPr>
        <w:t>renhold</w:t>
      </w:r>
      <w:proofErr w:type="spellEnd"/>
      <w:r w:rsidRPr="00744495">
        <w:rPr>
          <w:lang w:val="nn-NO"/>
        </w:rPr>
        <w:t xml:space="preserve">. For å være </w:t>
      </w:r>
      <w:proofErr w:type="spellStart"/>
      <w:r w:rsidRPr="00744495">
        <w:rPr>
          <w:lang w:val="nn-NO"/>
        </w:rPr>
        <w:t>egnede</w:t>
      </w:r>
      <w:proofErr w:type="spellEnd"/>
      <w:r w:rsidRPr="00744495">
        <w:rPr>
          <w:lang w:val="nn-NO"/>
        </w:rPr>
        <w:t xml:space="preserve"> må </w:t>
      </w:r>
      <w:r w:rsidRPr="00744495">
        <w:t xml:space="preserve">rommene tilfredsstille arbeidsmiljøregelverkets krav til helse, miljø og sikkerhet, herunder krav til adskilte garderober og dusj for begge kjønn og spiseplass. Ved innsatser med hurtig oppmøtetid, skal kommunen stille parkering til rådighet når det er mulig, og dekke parkeringskostnadene. </w:t>
      </w:r>
    </w:p>
    <w:p w14:paraId="41C25DAC" w14:textId="77777777" w:rsidR="003913F4" w:rsidRPr="00B7751F" w:rsidRDefault="003913F4" w:rsidP="003913F4">
      <w:pPr>
        <w:widowControl w:val="0"/>
        <w:spacing w:before="160" w:after="0" w:line="240" w:lineRule="auto"/>
        <w:ind w:left="110" w:right="276" w:firstLine="599"/>
        <w:rPr>
          <w:sz w:val="24"/>
        </w:rPr>
      </w:pPr>
      <w:r w:rsidRPr="00744495">
        <w:t>Rom til bruk ved innsats og øving skal, så langt som mulig, samlokaliseres med lager for Sivilforsvarets materiell.</w:t>
      </w:r>
      <w:r w:rsidRPr="00B7751F">
        <w:rPr>
          <w:sz w:val="24"/>
        </w:rPr>
        <w:t xml:space="preserve"> </w:t>
      </w:r>
      <w:r>
        <w:rPr>
          <w:sz w:val="24"/>
        </w:rPr>
        <w:br/>
      </w:r>
    </w:p>
    <w:p w14:paraId="1811C91B" w14:textId="4BC668E4" w:rsidR="00744495" w:rsidRDefault="00744495" w:rsidP="00744495">
      <w:pPr>
        <w:pStyle w:val="Overskrift2"/>
        <w:ind w:firstLine="74"/>
        <w:rPr>
          <w:rFonts w:asciiTheme="minorHAnsi" w:hAnsiTheme="minorHAnsi" w:cstheme="minorHAnsi"/>
          <w:b/>
          <w:i/>
          <w:color w:val="auto"/>
          <w:sz w:val="24"/>
          <w:szCs w:val="24"/>
        </w:rPr>
      </w:pPr>
      <w:bookmarkStart w:id="41" w:name="_bookmark34"/>
      <w:bookmarkStart w:id="42" w:name="_Toc18387827"/>
      <w:bookmarkEnd w:id="41"/>
      <w:r>
        <w:rPr>
          <w:rFonts w:asciiTheme="minorHAnsi" w:hAnsiTheme="minorHAnsi" w:cstheme="minorHAnsi"/>
          <w:b/>
          <w:i/>
          <w:color w:val="auto"/>
          <w:sz w:val="24"/>
          <w:szCs w:val="24"/>
        </w:rPr>
        <w:t>§ 43</w:t>
      </w:r>
      <w:r w:rsidR="003913F4">
        <w:rPr>
          <w:rFonts w:asciiTheme="minorHAnsi" w:hAnsiTheme="minorHAnsi" w:cstheme="minorHAnsi"/>
          <w:b/>
          <w:i/>
          <w:color w:val="auto"/>
          <w:sz w:val="24"/>
          <w:szCs w:val="24"/>
        </w:rPr>
        <w:t xml:space="preserve"> Dekning av kommunenes utgifter til lokaler</w:t>
      </w:r>
      <w:bookmarkEnd w:id="42"/>
    </w:p>
    <w:p w14:paraId="558CEC19" w14:textId="7D5CCE9F" w:rsidR="003913F4" w:rsidRPr="00744495" w:rsidRDefault="003913F4" w:rsidP="00744495">
      <w:pPr>
        <w:ind w:firstLine="709"/>
        <w:rPr>
          <w:rFonts w:cstheme="minorHAnsi"/>
          <w:b/>
          <w:i/>
          <w:sz w:val="24"/>
          <w:szCs w:val="24"/>
        </w:rPr>
      </w:pPr>
      <w:r w:rsidRPr="00744495">
        <w:t xml:space="preserve">Kommuner som blir pålagt å stille med lager og rom til Sivilforsvaret, kan kreve utgiftsdekning fra kommuner som betjenes av samme lokaler. Utgiftene fordeles på grunnlag av folketall. Direktoratet for samfunnssikkerhet og beredskap bestemmer hvilke kommuner som betjenes av samme lokaler. </w:t>
      </w:r>
    </w:p>
    <w:p w14:paraId="375785C9" w14:textId="6CBF487B" w:rsidR="000D693F" w:rsidRPr="00744495" w:rsidRDefault="003913F4" w:rsidP="00744495">
      <w:pPr>
        <w:widowControl w:val="0"/>
        <w:spacing w:before="160" w:after="0" w:line="240" w:lineRule="auto"/>
        <w:ind w:left="110" w:right="276" w:firstLine="599"/>
      </w:pPr>
      <w:r w:rsidRPr="00744495">
        <w:t>Kommuner med lager kan kreve dokumenterte kostnader årlig og etterskuddsvis av øvrige kommuner.</w:t>
      </w:r>
      <w:r w:rsidR="00744495">
        <w:br/>
      </w:r>
    </w:p>
    <w:p w14:paraId="3793F19B" w14:textId="0ED7E870" w:rsidR="00AE41EC" w:rsidRPr="003913F4" w:rsidRDefault="000D693F" w:rsidP="000D693F">
      <w:pPr>
        <w:widowControl w:val="0"/>
        <w:spacing w:before="160" w:after="0" w:line="240" w:lineRule="auto"/>
        <w:ind w:left="110" w:right="276"/>
        <w:rPr>
          <w:sz w:val="24"/>
        </w:rPr>
      </w:pPr>
      <w:bookmarkStart w:id="43" w:name="_Toc18387828"/>
      <w:r w:rsidRPr="000D693F">
        <w:rPr>
          <w:rStyle w:val="Overskrift1Tegn"/>
          <w:rFonts w:asciiTheme="minorHAnsi" w:hAnsiTheme="minorHAnsi" w:cstheme="minorHAnsi"/>
          <w:b/>
          <w:color w:val="auto"/>
          <w:sz w:val="36"/>
          <w:szCs w:val="36"/>
        </w:rPr>
        <w:t xml:space="preserve">Kapittel 6 Varsling </w:t>
      </w:r>
      <w:bookmarkEnd w:id="35"/>
      <w:r w:rsidR="00744495">
        <w:rPr>
          <w:rStyle w:val="Overskrift1Tegn"/>
          <w:rFonts w:asciiTheme="minorHAnsi" w:hAnsiTheme="minorHAnsi" w:cstheme="minorHAnsi"/>
          <w:b/>
          <w:color w:val="auto"/>
          <w:sz w:val="36"/>
          <w:szCs w:val="36"/>
        </w:rPr>
        <w:t>av befolkningen</w:t>
      </w:r>
      <w:bookmarkEnd w:id="43"/>
      <w:r w:rsidR="006A73CC">
        <w:rPr>
          <w:rStyle w:val="Overskrift1Tegn"/>
          <w:rFonts w:asciiTheme="minorHAnsi" w:hAnsiTheme="minorHAnsi" w:cstheme="minorHAnsi"/>
          <w:b/>
          <w:color w:val="auto"/>
        </w:rPr>
        <w:br/>
      </w:r>
      <w:r w:rsidR="00B44339" w:rsidRPr="005043F1">
        <w:rPr>
          <w:rStyle w:val="Overskrift1Tegn"/>
          <w:rFonts w:asciiTheme="minorHAnsi" w:hAnsiTheme="minorHAnsi" w:cstheme="minorHAnsi"/>
          <w:b/>
          <w:color w:val="auto"/>
        </w:rPr>
        <w:t xml:space="preserve"> </w:t>
      </w:r>
      <w:bookmarkStart w:id="44" w:name="_Toc453320129"/>
      <w:bookmarkStart w:id="45" w:name="_Toc463267987"/>
    </w:p>
    <w:p w14:paraId="67B5F57E" w14:textId="5818B748" w:rsidR="003913F4" w:rsidRPr="005C3785" w:rsidRDefault="004B5D88" w:rsidP="00744495">
      <w:pPr>
        <w:pStyle w:val="Overskrift2"/>
        <w:ind w:left="110" w:firstLine="110"/>
        <w:rPr>
          <w:i/>
        </w:rPr>
      </w:pPr>
      <w:bookmarkStart w:id="46" w:name="_Toc18387829"/>
      <w:bookmarkEnd w:id="44"/>
      <w:bookmarkEnd w:id="45"/>
      <w:r>
        <w:rPr>
          <w:rFonts w:asciiTheme="minorHAnsi" w:hAnsiTheme="minorHAnsi" w:cstheme="minorHAnsi"/>
          <w:b/>
          <w:i/>
          <w:color w:val="auto"/>
          <w:sz w:val="24"/>
          <w:szCs w:val="24"/>
        </w:rPr>
        <w:t>§ 44</w:t>
      </w:r>
      <w:r w:rsidR="003913F4" w:rsidRPr="004E4353">
        <w:rPr>
          <w:rFonts w:asciiTheme="minorHAnsi" w:hAnsiTheme="minorHAnsi" w:cstheme="minorHAnsi"/>
          <w:b/>
          <w:i/>
          <w:color w:val="auto"/>
          <w:sz w:val="24"/>
          <w:szCs w:val="24"/>
        </w:rPr>
        <w:t xml:space="preserve"> Befolkningsvarsling</w:t>
      </w:r>
      <w:bookmarkEnd w:id="46"/>
      <w:r w:rsidR="003913F4" w:rsidRPr="005C3785">
        <w:rPr>
          <w:rFonts w:eastAsia="Calibri"/>
        </w:rPr>
        <w:tab/>
        <w:t xml:space="preserve"> </w:t>
      </w:r>
      <w:r w:rsidR="003913F4" w:rsidRPr="005C3785">
        <w:t xml:space="preserve"> </w:t>
      </w:r>
    </w:p>
    <w:p w14:paraId="4A97D530" w14:textId="1181D3D4" w:rsidR="003913F4" w:rsidRPr="00744495" w:rsidRDefault="003913F4" w:rsidP="00744495">
      <w:pPr>
        <w:tabs>
          <w:tab w:val="left" w:pos="709"/>
        </w:tabs>
        <w:ind w:left="110"/>
      </w:pPr>
      <w:r w:rsidRPr="005C3785">
        <w:rPr>
          <w:sz w:val="24"/>
        </w:rPr>
        <w:tab/>
      </w:r>
      <w:r w:rsidRPr="00744495">
        <w:t xml:space="preserve">Sivilforsvaret </w:t>
      </w:r>
      <w:r w:rsidR="00744495">
        <w:t xml:space="preserve">har ansvar for å </w:t>
      </w:r>
      <w:r w:rsidRPr="00744495">
        <w:t xml:space="preserve">utløse eget varslingssystem i krig eller når krig truer. </w:t>
      </w:r>
    </w:p>
    <w:p w14:paraId="3DDA7A4A" w14:textId="77777777" w:rsidR="003913F4" w:rsidRPr="00744495" w:rsidRDefault="003913F4" w:rsidP="00744495">
      <w:pPr>
        <w:tabs>
          <w:tab w:val="left" w:pos="709"/>
        </w:tabs>
        <w:ind w:left="110"/>
      </w:pPr>
      <w:r w:rsidRPr="00744495">
        <w:tab/>
        <w:t xml:space="preserve">Når Sivilforsvarets varslingssystem benyttes i fredstid, skal varslingssignalet følges opp med informasjon i media. </w:t>
      </w:r>
    </w:p>
    <w:p w14:paraId="01923949" w14:textId="77777777" w:rsidR="003913F4" w:rsidRPr="00744495" w:rsidRDefault="003913F4" w:rsidP="00744495">
      <w:pPr>
        <w:tabs>
          <w:tab w:val="left" w:pos="709"/>
        </w:tabs>
        <w:ind w:left="110"/>
      </w:pPr>
      <w:r w:rsidRPr="00744495">
        <w:tab/>
        <w:t>I fredstid kan Sivilforsvarets varslingssystem brukes av politiet og andre som er gitt særskilt tillatelse til det.</w:t>
      </w:r>
    </w:p>
    <w:p w14:paraId="55653248" w14:textId="6ED9E5D6" w:rsidR="00B44339" w:rsidRPr="00744495" w:rsidRDefault="003913F4" w:rsidP="00744495">
      <w:pPr>
        <w:tabs>
          <w:tab w:val="left" w:pos="709"/>
        </w:tabs>
        <w:ind w:left="110"/>
      </w:pPr>
      <w:r w:rsidRPr="00744495">
        <w:tab/>
        <w:t>Skal befolkningen varsles med andre systemer</w:t>
      </w:r>
      <w:r w:rsidR="004B5D88">
        <w:t xml:space="preserve"> i fredstid</w:t>
      </w:r>
      <w:r w:rsidRPr="00744495">
        <w:t>, gjelder reglene i dette kapittelet med mindre annet på forhånd er avklart med politiet.</w:t>
      </w:r>
      <w:r w:rsidR="006A73CC" w:rsidRPr="00744495">
        <w:br/>
      </w:r>
    </w:p>
    <w:p w14:paraId="1200B3D2" w14:textId="6A04DCB8" w:rsidR="00744495" w:rsidRDefault="004B5D88" w:rsidP="00744495">
      <w:pPr>
        <w:pStyle w:val="Overskrift2"/>
        <w:ind w:left="110"/>
        <w:rPr>
          <w:rFonts w:eastAsia="Calibri"/>
          <w:color w:val="FF0000"/>
          <w:sz w:val="24"/>
        </w:rPr>
      </w:pPr>
      <w:bookmarkStart w:id="47" w:name="_Toc463267988"/>
      <w:bookmarkStart w:id="48" w:name="_Toc532389364"/>
      <w:bookmarkStart w:id="49" w:name="_Toc18387830"/>
      <w:r>
        <w:rPr>
          <w:rFonts w:asciiTheme="minorHAnsi" w:hAnsiTheme="minorHAnsi" w:cstheme="minorHAnsi"/>
          <w:b/>
          <w:i/>
          <w:color w:val="auto"/>
          <w:sz w:val="24"/>
          <w:szCs w:val="24"/>
        </w:rPr>
        <w:t>§ 45</w:t>
      </w:r>
      <w:r w:rsidR="003913F4" w:rsidRPr="004E4353">
        <w:rPr>
          <w:rFonts w:asciiTheme="minorHAnsi" w:hAnsiTheme="minorHAnsi" w:cstheme="minorHAnsi"/>
          <w:b/>
          <w:i/>
          <w:color w:val="auto"/>
          <w:sz w:val="24"/>
          <w:szCs w:val="24"/>
        </w:rPr>
        <w:t xml:space="preserve"> Sivilforsvarets varslingssignaler</w:t>
      </w:r>
      <w:bookmarkEnd w:id="47"/>
      <w:bookmarkEnd w:id="48"/>
      <w:bookmarkEnd w:id="49"/>
    </w:p>
    <w:p w14:paraId="5C0145BC" w14:textId="3FFF2BA6" w:rsidR="003913F4" w:rsidRPr="00744495" w:rsidRDefault="003913F4" w:rsidP="00744495">
      <w:pPr>
        <w:ind w:firstLine="709"/>
        <w:rPr>
          <w:rFonts w:eastAsiaTheme="majorEastAsia" w:cstheme="minorHAnsi"/>
          <w:b/>
          <w:i/>
          <w:sz w:val="24"/>
          <w:szCs w:val="24"/>
        </w:rPr>
      </w:pPr>
      <w:r w:rsidRPr="00744495">
        <w:t>Sivilforsvarets varslingssignaler er</w:t>
      </w:r>
    </w:p>
    <w:p w14:paraId="37DD1E2E" w14:textId="71CD9A2A" w:rsidR="003913F4" w:rsidRPr="00744495" w:rsidRDefault="003913F4" w:rsidP="00744495">
      <w:pPr>
        <w:widowControl w:val="0"/>
        <w:numPr>
          <w:ilvl w:val="0"/>
          <w:numId w:val="6"/>
        </w:numPr>
        <w:spacing w:after="200" w:line="240" w:lineRule="auto"/>
        <w:ind w:left="1069"/>
        <w:contextualSpacing/>
        <w:rPr>
          <w:rFonts w:eastAsia="Calibri" w:cstheme="minorHAnsi"/>
        </w:rPr>
      </w:pPr>
      <w:proofErr w:type="gramStart"/>
      <w:r w:rsidRPr="00744495">
        <w:rPr>
          <w:rFonts w:eastAsia="Calibri" w:cstheme="minorHAnsi"/>
          <w:i/>
        </w:rPr>
        <w:t>viktig</w:t>
      </w:r>
      <w:proofErr w:type="gramEnd"/>
      <w:r w:rsidRPr="00744495">
        <w:rPr>
          <w:rFonts w:eastAsia="Calibri" w:cstheme="minorHAnsi"/>
          <w:i/>
        </w:rPr>
        <w:t xml:space="preserve"> melding – søk informasjon</w:t>
      </w:r>
      <w:r w:rsidRPr="00744495">
        <w:rPr>
          <w:rFonts w:eastAsia="Calibri" w:cstheme="minorHAnsi"/>
        </w:rPr>
        <w:t>: tre signalserier med ett minutts opphold mellom seriene</w:t>
      </w:r>
    </w:p>
    <w:p w14:paraId="38DB9F3B" w14:textId="5756EB3F" w:rsidR="003913F4" w:rsidRPr="005C3785" w:rsidRDefault="004B5D88" w:rsidP="004B5D88">
      <w:pPr>
        <w:widowControl w:val="0"/>
        <w:spacing w:after="200" w:line="240" w:lineRule="auto"/>
        <w:ind w:left="1069"/>
        <w:contextualSpacing/>
        <w:rPr>
          <w:rFonts w:ascii="Arial" w:eastAsia="Times New Roman" w:hAnsi="Arial" w:cs="Arial"/>
          <w:sz w:val="36"/>
          <w:szCs w:val="36"/>
          <w:lang w:eastAsia="nb-NO"/>
        </w:rPr>
      </w:pPr>
      <w:r>
        <w:rPr>
          <w:rFonts w:ascii="Arial" w:eastAsia="Times New Roman" w:hAnsi="Arial" w:cs="Arial"/>
          <w:sz w:val="36"/>
          <w:szCs w:val="36"/>
          <w:lang w:eastAsia="nb-NO"/>
        </w:rPr>
        <w:t xml:space="preserve">—––        </w:t>
      </w:r>
      <w:r w:rsidR="003913F4" w:rsidRPr="005C3785">
        <w:rPr>
          <w:rFonts w:ascii="Arial" w:eastAsia="Times New Roman" w:hAnsi="Arial" w:cs="Arial"/>
          <w:sz w:val="36"/>
          <w:szCs w:val="36"/>
          <w:lang w:eastAsia="nb-NO"/>
        </w:rPr>
        <w:t>—––</w:t>
      </w:r>
      <w:r>
        <w:rPr>
          <w:rFonts w:ascii="Arial" w:eastAsia="Times New Roman" w:hAnsi="Arial" w:cs="Arial"/>
          <w:sz w:val="36"/>
          <w:szCs w:val="36"/>
          <w:lang w:eastAsia="nb-NO"/>
        </w:rPr>
        <w:t xml:space="preserve">        </w:t>
      </w:r>
      <w:r w:rsidR="003913F4" w:rsidRPr="005C3785">
        <w:rPr>
          <w:rFonts w:ascii="Arial" w:eastAsia="Times New Roman" w:hAnsi="Arial" w:cs="Arial"/>
          <w:sz w:val="36"/>
          <w:szCs w:val="36"/>
          <w:lang w:eastAsia="nb-NO"/>
        </w:rPr>
        <w:t>—––</w:t>
      </w:r>
      <w:r w:rsidR="003913F4" w:rsidRPr="005C3785">
        <w:rPr>
          <w:rFonts w:ascii="Arial" w:eastAsia="Times New Roman" w:hAnsi="Arial" w:cs="Arial"/>
          <w:sz w:val="36"/>
          <w:szCs w:val="36"/>
          <w:lang w:eastAsia="nb-NO"/>
        </w:rPr>
        <w:br/>
      </w:r>
      <w:r>
        <w:rPr>
          <w:rFonts w:ascii="Arial" w:eastAsia="Times New Roman" w:hAnsi="Arial" w:cs="Arial"/>
          <w:sz w:val="36"/>
          <w:szCs w:val="36"/>
          <w:lang w:eastAsia="nb-NO"/>
        </w:rPr>
        <w:t xml:space="preserve">—––        </w:t>
      </w:r>
      <w:r w:rsidR="003913F4" w:rsidRPr="005C3785">
        <w:rPr>
          <w:rFonts w:ascii="Arial" w:eastAsia="Times New Roman" w:hAnsi="Arial" w:cs="Arial"/>
          <w:sz w:val="36"/>
          <w:szCs w:val="36"/>
          <w:lang w:eastAsia="nb-NO"/>
        </w:rPr>
        <w:t>—––</w:t>
      </w:r>
      <w:r>
        <w:rPr>
          <w:rFonts w:ascii="Arial" w:eastAsia="Times New Roman" w:hAnsi="Arial" w:cs="Arial"/>
          <w:sz w:val="36"/>
          <w:szCs w:val="36"/>
          <w:lang w:eastAsia="nb-NO"/>
        </w:rPr>
        <w:t xml:space="preserve">        —––</w:t>
      </w:r>
      <w:r>
        <w:rPr>
          <w:rFonts w:ascii="Arial" w:eastAsia="Times New Roman" w:hAnsi="Arial" w:cs="Arial"/>
          <w:sz w:val="36"/>
          <w:szCs w:val="36"/>
          <w:lang w:eastAsia="nb-NO"/>
        </w:rPr>
        <w:br/>
        <w:t xml:space="preserve">—––        —––        </w:t>
      </w:r>
      <w:r w:rsidR="003913F4" w:rsidRPr="005C3785">
        <w:rPr>
          <w:rFonts w:ascii="Arial" w:eastAsia="Times New Roman" w:hAnsi="Arial" w:cs="Arial"/>
          <w:sz w:val="36"/>
          <w:szCs w:val="36"/>
          <w:lang w:eastAsia="nb-NO"/>
        </w:rPr>
        <w:t>—––</w:t>
      </w:r>
      <w:r w:rsidR="003913F4">
        <w:rPr>
          <w:rFonts w:ascii="Arial" w:eastAsia="Times New Roman" w:hAnsi="Arial" w:cs="Arial"/>
          <w:sz w:val="36"/>
          <w:szCs w:val="36"/>
          <w:lang w:eastAsia="nb-NO"/>
        </w:rPr>
        <w:br/>
      </w:r>
    </w:p>
    <w:p w14:paraId="13707A59" w14:textId="47D251E4" w:rsidR="003913F4" w:rsidRPr="00744495" w:rsidRDefault="004B5D88" w:rsidP="00744495">
      <w:pPr>
        <w:widowControl w:val="0"/>
        <w:numPr>
          <w:ilvl w:val="0"/>
          <w:numId w:val="6"/>
        </w:numPr>
        <w:spacing w:after="200" w:line="240" w:lineRule="auto"/>
        <w:ind w:left="1069"/>
        <w:contextualSpacing/>
        <w:rPr>
          <w:rFonts w:eastAsia="Calibri" w:cstheme="minorHAnsi"/>
        </w:rPr>
      </w:pPr>
      <w:proofErr w:type="gramStart"/>
      <w:r>
        <w:rPr>
          <w:rFonts w:eastAsia="Calibri" w:cstheme="minorHAnsi"/>
          <w:i/>
        </w:rPr>
        <w:t>alarm</w:t>
      </w:r>
      <w:proofErr w:type="gramEnd"/>
      <w:r>
        <w:rPr>
          <w:rFonts w:eastAsia="Calibri" w:cstheme="minorHAnsi"/>
          <w:i/>
        </w:rPr>
        <w:t xml:space="preserve"> – søk dekning</w:t>
      </w:r>
      <w:r w:rsidR="003913F4" w:rsidRPr="00744495">
        <w:rPr>
          <w:rFonts w:eastAsia="Calibri" w:cstheme="minorHAnsi"/>
        </w:rPr>
        <w:t xml:space="preserve">: Korte støt i omtrent ett minutt </w:t>
      </w:r>
    </w:p>
    <w:p w14:paraId="245EA59D" w14:textId="409F21C0" w:rsidR="003913F4" w:rsidRPr="005C3785" w:rsidRDefault="003913F4" w:rsidP="004B5D88">
      <w:pPr>
        <w:widowControl w:val="0"/>
        <w:spacing w:after="200" w:line="240" w:lineRule="auto"/>
        <w:ind w:left="830" w:firstLine="239"/>
        <w:contextualSpacing/>
        <w:rPr>
          <w:rFonts w:ascii="Times New Roman" w:eastAsia="Calibri" w:hAnsi="Times New Roman" w:cs="Times New Roman"/>
          <w:sz w:val="24"/>
          <w:szCs w:val="24"/>
        </w:rPr>
      </w:pPr>
      <w:r w:rsidRPr="005C3785">
        <w:rPr>
          <w:rFonts w:ascii="Arial" w:eastAsia="Times New Roman" w:hAnsi="Arial" w:cs="Arial"/>
          <w:sz w:val="36"/>
          <w:szCs w:val="36"/>
          <w:lang w:eastAsia="nb-NO"/>
        </w:rPr>
        <w:t>_ _ _ _ _ _ _ _ _ _ _ _ _</w:t>
      </w:r>
      <w:r>
        <w:rPr>
          <w:rFonts w:ascii="Arial" w:eastAsia="Times New Roman" w:hAnsi="Arial" w:cs="Arial"/>
          <w:sz w:val="36"/>
          <w:szCs w:val="36"/>
          <w:lang w:eastAsia="nb-NO"/>
        </w:rPr>
        <w:br/>
      </w:r>
    </w:p>
    <w:p w14:paraId="65785F0C" w14:textId="6A9C8632" w:rsidR="003913F4" w:rsidRPr="00744495" w:rsidRDefault="003913F4" w:rsidP="00744495">
      <w:pPr>
        <w:widowControl w:val="0"/>
        <w:numPr>
          <w:ilvl w:val="0"/>
          <w:numId w:val="6"/>
        </w:numPr>
        <w:spacing w:after="200" w:line="240" w:lineRule="auto"/>
        <w:ind w:left="1069"/>
        <w:contextualSpacing/>
        <w:rPr>
          <w:rFonts w:eastAsia="Calibri" w:cstheme="minorHAnsi"/>
        </w:rPr>
      </w:pPr>
      <w:proofErr w:type="gramStart"/>
      <w:r w:rsidRPr="00744495">
        <w:rPr>
          <w:rFonts w:eastAsia="Calibri" w:cstheme="minorHAnsi"/>
          <w:i/>
        </w:rPr>
        <w:t>faren</w:t>
      </w:r>
      <w:proofErr w:type="gramEnd"/>
      <w:r w:rsidRPr="00744495">
        <w:rPr>
          <w:rFonts w:eastAsia="Calibri" w:cstheme="minorHAnsi"/>
          <w:i/>
        </w:rPr>
        <w:t xml:space="preserve"> over</w:t>
      </w:r>
      <w:r w:rsidRPr="00744495">
        <w:rPr>
          <w:rFonts w:eastAsia="Calibri" w:cstheme="minorHAnsi"/>
        </w:rPr>
        <w:t>: Ett langt støt i 1/2 minutt</w:t>
      </w:r>
    </w:p>
    <w:p w14:paraId="2134250D" w14:textId="3787612E" w:rsidR="003913F4" w:rsidRDefault="003913F4" w:rsidP="004B5D88">
      <w:pPr>
        <w:widowControl w:val="0"/>
        <w:spacing w:after="200" w:line="240" w:lineRule="auto"/>
        <w:ind w:left="819" w:firstLine="250"/>
        <w:contextualSpacing/>
        <w:rPr>
          <w:rFonts w:eastAsia="Calibri" w:cstheme="minorHAnsi"/>
          <w:sz w:val="24"/>
          <w:szCs w:val="24"/>
        </w:rPr>
      </w:pPr>
      <w:r>
        <w:rPr>
          <w:rFonts w:eastAsia="Calibri" w:cstheme="minorHAnsi"/>
          <w:sz w:val="24"/>
          <w:szCs w:val="24"/>
        </w:rPr>
        <w:t>_____</w:t>
      </w:r>
      <w:r w:rsidR="004B5D88">
        <w:rPr>
          <w:rFonts w:eastAsia="Calibri" w:cstheme="minorHAnsi"/>
          <w:sz w:val="24"/>
          <w:szCs w:val="24"/>
        </w:rPr>
        <w:t>___________________________</w:t>
      </w:r>
      <w:r>
        <w:rPr>
          <w:rFonts w:eastAsia="Calibri" w:cstheme="minorHAnsi"/>
          <w:sz w:val="24"/>
          <w:szCs w:val="24"/>
        </w:rPr>
        <w:br/>
      </w:r>
    </w:p>
    <w:p w14:paraId="49EAAFC5" w14:textId="687E3578" w:rsidR="003913F4" w:rsidRPr="00744495" w:rsidRDefault="003913F4" w:rsidP="00744495">
      <w:pPr>
        <w:widowControl w:val="0"/>
        <w:spacing w:after="200" w:line="240" w:lineRule="auto"/>
        <w:ind w:left="110" w:firstLine="709"/>
        <w:contextualSpacing/>
        <w:rPr>
          <w:rFonts w:eastAsia="Calibri" w:cstheme="minorHAnsi"/>
        </w:rPr>
      </w:pPr>
      <w:r w:rsidRPr="00744495">
        <w:rPr>
          <w:rFonts w:eastAsia="Times New Roman" w:cstheme="minorHAnsi"/>
          <w:lang w:eastAsia="nb-NO"/>
        </w:rPr>
        <w:t xml:space="preserve">Ingen må uten tillatelse fra Direktoratet for samfunnssikkerhet og beredskap </w:t>
      </w:r>
      <w:r w:rsidRPr="00744495">
        <w:rPr>
          <w:rFonts w:eastAsia="Calibri" w:cstheme="minorHAnsi"/>
        </w:rPr>
        <w:t>benytte Sivilforsvarets varslingssignaler eller signaler som kan forveksles med dem</w:t>
      </w:r>
      <w:r w:rsidRPr="00744495">
        <w:rPr>
          <w:rFonts w:ascii="Times New Roman" w:eastAsia="Calibri" w:hAnsi="Times New Roman" w:cs="Times New Roman"/>
        </w:rPr>
        <w:t xml:space="preserve">. </w:t>
      </w:r>
    </w:p>
    <w:p w14:paraId="0B956EE3" w14:textId="11EDD484" w:rsidR="00B44339" w:rsidRPr="00B7751F" w:rsidRDefault="00B44339" w:rsidP="00744495">
      <w:pPr>
        <w:widowControl w:val="0"/>
        <w:spacing w:after="200"/>
        <w:ind w:left="110" w:firstLine="709"/>
        <w:rPr>
          <w:rFonts w:eastAsia="Calibri"/>
          <w:sz w:val="24"/>
        </w:rPr>
      </w:pPr>
    </w:p>
    <w:p w14:paraId="12802C0A" w14:textId="7348AA27" w:rsidR="003913F4" w:rsidRPr="004E4353" w:rsidRDefault="004B5D88" w:rsidP="00744495">
      <w:pPr>
        <w:pStyle w:val="Overskrift2"/>
        <w:ind w:left="110"/>
        <w:rPr>
          <w:rFonts w:asciiTheme="minorHAnsi" w:hAnsiTheme="minorHAnsi" w:cstheme="minorHAnsi"/>
          <w:b/>
          <w:i/>
          <w:color w:val="auto"/>
          <w:sz w:val="24"/>
          <w:szCs w:val="24"/>
        </w:rPr>
      </w:pPr>
      <w:bookmarkStart w:id="50" w:name="_Toc463267989"/>
      <w:bookmarkStart w:id="51" w:name="_Toc532389365"/>
      <w:bookmarkStart w:id="52" w:name="_Toc18387831"/>
      <w:r>
        <w:rPr>
          <w:rFonts w:asciiTheme="minorHAnsi" w:hAnsiTheme="minorHAnsi" w:cstheme="minorHAnsi"/>
          <w:b/>
          <w:i/>
          <w:color w:val="auto"/>
          <w:sz w:val="24"/>
          <w:szCs w:val="24"/>
        </w:rPr>
        <w:t>§ 46</w:t>
      </w:r>
      <w:r w:rsidR="003913F4" w:rsidRPr="004E4353">
        <w:rPr>
          <w:rFonts w:asciiTheme="minorHAnsi" w:hAnsiTheme="minorHAnsi" w:cstheme="minorHAnsi"/>
          <w:b/>
          <w:i/>
          <w:color w:val="auto"/>
          <w:sz w:val="24"/>
          <w:szCs w:val="24"/>
        </w:rPr>
        <w:t xml:space="preserve"> Tilkobling til Sivilforsvarets varslingssystem</w:t>
      </w:r>
      <w:bookmarkEnd w:id="50"/>
      <w:bookmarkEnd w:id="51"/>
      <w:bookmarkEnd w:id="52"/>
      <w:r w:rsidR="003913F4" w:rsidRPr="004E4353">
        <w:rPr>
          <w:rFonts w:asciiTheme="minorHAnsi" w:hAnsiTheme="minorHAnsi" w:cstheme="minorHAnsi"/>
          <w:b/>
          <w:i/>
          <w:color w:val="auto"/>
          <w:sz w:val="24"/>
          <w:szCs w:val="24"/>
        </w:rPr>
        <w:tab/>
      </w:r>
    </w:p>
    <w:p w14:paraId="5FA7E37F" w14:textId="77777777" w:rsidR="004B5D88" w:rsidRDefault="003913F4" w:rsidP="00744495">
      <w:pPr>
        <w:tabs>
          <w:tab w:val="left" w:pos="709"/>
        </w:tabs>
        <w:ind w:left="110"/>
        <w:rPr>
          <w:rFonts w:eastAsia="Calibri"/>
        </w:rPr>
      </w:pPr>
      <w:r w:rsidRPr="00744495">
        <w:tab/>
      </w:r>
      <w:r w:rsidRPr="00744495">
        <w:rPr>
          <w:rFonts w:eastAsia="Calibri"/>
        </w:rPr>
        <w:t xml:space="preserve">Tilkobling til Sivilforsvarets varslingssystem krever tillatelse fra Direktoratet for samfunnssikkerhet og beredskap. </w:t>
      </w:r>
    </w:p>
    <w:p w14:paraId="5A263075" w14:textId="1E5860AE" w:rsidR="003913F4" w:rsidRPr="00744495" w:rsidRDefault="004B5D88" w:rsidP="00744495">
      <w:pPr>
        <w:tabs>
          <w:tab w:val="left" w:pos="709"/>
        </w:tabs>
        <w:ind w:left="110"/>
      </w:pPr>
      <w:r>
        <w:rPr>
          <w:rFonts w:eastAsia="Calibri"/>
        </w:rPr>
        <w:tab/>
      </w:r>
      <w:r w:rsidR="003913F4" w:rsidRPr="00744495">
        <w:rPr>
          <w:rFonts w:eastAsia="Calibri"/>
        </w:rPr>
        <w:t xml:space="preserve">Den som har en </w:t>
      </w:r>
      <w:r w:rsidR="004E4353" w:rsidRPr="00744495">
        <w:rPr>
          <w:rFonts w:eastAsia="Calibri"/>
        </w:rPr>
        <w:t xml:space="preserve">slik tillatelse </w:t>
      </w:r>
      <w:r w:rsidR="003913F4" w:rsidRPr="00744495">
        <w:rPr>
          <w:rFonts w:eastAsia="Calibri"/>
        </w:rPr>
        <w:t xml:space="preserve">skal følge </w:t>
      </w:r>
      <w:r w:rsidR="003913F4" w:rsidRPr="00744495">
        <w:t>Sivilforsvarets retningslinjer og tekniske spesifikasjoner for tilkobling. Den som kobler seg til Sivilforsvarets</w:t>
      </w:r>
      <w:r w:rsidR="003913F4" w:rsidRPr="00744495">
        <w:rPr>
          <w:rFonts w:eastAsia="Calibri"/>
        </w:rPr>
        <w:t xml:space="preserve"> varslingssystem, skal selv dekke kostnadene med tilkoblingen, samt </w:t>
      </w:r>
      <w:r w:rsidR="003913F4" w:rsidRPr="00744495">
        <w:t xml:space="preserve">driften og vedlikeholdet av egne anlegg og tilkoblinger og kostnader i tilknytning til det. </w:t>
      </w:r>
    </w:p>
    <w:p w14:paraId="061DD485" w14:textId="625117FC" w:rsidR="003913F4" w:rsidRPr="004E4353" w:rsidRDefault="004B5D88" w:rsidP="00744495">
      <w:pPr>
        <w:pStyle w:val="Overskrift2"/>
        <w:ind w:left="110"/>
        <w:rPr>
          <w:rFonts w:asciiTheme="minorHAnsi" w:hAnsiTheme="minorHAnsi" w:cstheme="minorHAnsi"/>
          <w:b/>
          <w:i/>
          <w:color w:val="auto"/>
          <w:sz w:val="24"/>
          <w:szCs w:val="24"/>
        </w:rPr>
      </w:pPr>
      <w:bookmarkStart w:id="53" w:name="_Toc463267990"/>
      <w:bookmarkStart w:id="54" w:name="_Toc532389366"/>
      <w:bookmarkStart w:id="55" w:name="_Toc18387832"/>
      <w:r>
        <w:rPr>
          <w:rFonts w:asciiTheme="minorHAnsi" w:hAnsiTheme="minorHAnsi" w:cstheme="minorHAnsi"/>
          <w:b/>
          <w:i/>
          <w:color w:val="auto"/>
          <w:sz w:val="24"/>
          <w:szCs w:val="24"/>
        </w:rPr>
        <w:t>§ 47</w:t>
      </w:r>
      <w:r w:rsidR="00937D11">
        <w:rPr>
          <w:rFonts w:asciiTheme="minorHAnsi" w:hAnsiTheme="minorHAnsi" w:cstheme="minorHAnsi"/>
          <w:b/>
          <w:i/>
          <w:color w:val="auto"/>
          <w:sz w:val="24"/>
          <w:szCs w:val="24"/>
        </w:rPr>
        <w:t xml:space="preserve"> Adgang til og bruk</w:t>
      </w:r>
      <w:r w:rsidR="003913F4" w:rsidRPr="004E4353">
        <w:rPr>
          <w:rFonts w:asciiTheme="minorHAnsi" w:hAnsiTheme="minorHAnsi" w:cstheme="minorHAnsi"/>
          <w:b/>
          <w:i/>
          <w:color w:val="auto"/>
          <w:sz w:val="24"/>
          <w:szCs w:val="24"/>
        </w:rPr>
        <w:t xml:space="preserve"> av eiendom</w:t>
      </w:r>
      <w:bookmarkEnd w:id="53"/>
      <w:bookmarkEnd w:id="54"/>
      <w:bookmarkEnd w:id="55"/>
      <w:r w:rsidR="003913F4" w:rsidRPr="004E4353">
        <w:rPr>
          <w:rFonts w:asciiTheme="minorHAnsi" w:hAnsiTheme="minorHAnsi" w:cstheme="minorHAnsi"/>
          <w:b/>
          <w:i/>
          <w:color w:val="auto"/>
          <w:sz w:val="24"/>
          <w:szCs w:val="24"/>
        </w:rPr>
        <w:t xml:space="preserve"> </w:t>
      </w:r>
    </w:p>
    <w:p w14:paraId="416EA7E4" w14:textId="53EDE400" w:rsidR="003913F4" w:rsidRPr="00744495" w:rsidRDefault="003913F4" w:rsidP="00744495">
      <w:pPr>
        <w:tabs>
          <w:tab w:val="left" w:pos="709"/>
        </w:tabs>
        <w:ind w:left="110"/>
        <w:rPr>
          <w:rFonts w:eastAsia="Calibri"/>
        </w:rPr>
      </w:pPr>
      <w:r w:rsidRPr="005C3785">
        <w:rPr>
          <w:rFonts w:eastAsia="Calibri"/>
          <w:sz w:val="24"/>
        </w:rPr>
        <w:t xml:space="preserve"> </w:t>
      </w:r>
      <w:r w:rsidRPr="005C3785">
        <w:rPr>
          <w:rFonts w:eastAsia="Calibri"/>
          <w:sz w:val="24"/>
        </w:rPr>
        <w:tab/>
      </w:r>
      <w:r w:rsidRPr="00744495">
        <w:rPr>
          <w:rFonts w:eastAsia="Calibri"/>
        </w:rPr>
        <w:t>Den som eier eller bruker eiendom der et varslingsanlegg er installert, skal til enhver tid gi Direktoratet for samfunnssikkerhet og beredskap og Sivilforsvaret adgang til å etablere, vedlikeholde og føre tils</w:t>
      </w:r>
      <w:r w:rsidRPr="00744495">
        <w:rPr>
          <w:rFonts w:eastAsia="Calibri"/>
          <w:spacing w:val="-6"/>
        </w:rPr>
        <w:t>y</w:t>
      </w:r>
      <w:r w:rsidRPr="00744495">
        <w:rPr>
          <w:rFonts w:eastAsia="Calibri"/>
        </w:rPr>
        <w:t>n</w:t>
      </w:r>
      <w:r w:rsidRPr="00744495">
        <w:rPr>
          <w:rFonts w:eastAsia="Calibri"/>
          <w:spacing w:val="1"/>
        </w:rPr>
        <w:t xml:space="preserve"> me</w:t>
      </w:r>
      <w:r w:rsidRPr="00744495">
        <w:rPr>
          <w:rFonts w:eastAsia="Calibri"/>
        </w:rPr>
        <w:t>d</w:t>
      </w:r>
      <w:r w:rsidRPr="00744495">
        <w:rPr>
          <w:rFonts w:eastAsia="Calibri"/>
          <w:spacing w:val="1"/>
        </w:rPr>
        <w:t xml:space="preserve"> Sivilforsvarets varslingss</w:t>
      </w:r>
      <w:r w:rsidRPr="00744495">
        <w:rPr>
          <w:rFonts w:eastAsia="Calibri"/>
          <w:spacing w:val="-6"/>
        </w:rPr>
        <w:t>y</w:t>
      </w:r>
      <w:r w:rsidRPr="00744495">
        <w:rPr>
          <w:rFonts w:eastAsia="Calibri"/>
          <w:spacing w:val="1"/>
        </w:rPr>
        <w:t>s</w:t>
      </w:r>
      <w:r w:rsidRPr="00744495">
        <w:rPr>
          <w:rFonts w:eastAsia="Calibri"/>
        </w:rPr>
        <w:t xml:space="preserve">tem. </w:t>
      </w:r>
    </w:p>
    <w:p w14:paraId="4D2BAACC" w14:textId="1C0D4498" w:rsidR="003913F4" w:rsidRPr="005C3785" w:rsidRDefault="003913F4" w:rsidP="00744495">
      <w:pPr>
        <w:tabs>
          <w:tab w:val="left" w:pos="709"/>
        </w:tabs>
        <w:ind w:left="110"/>
        <w:rPr>
          <w:rFonts w:eastAsia="Calibri"/>
          <w:sz w:val="24"/>
        </w:rPr>
      </w:pPr>
      <w:r w:rsidRPr="00744495">
        <w:rPr>
          <w:rFonts w:eastAsia="Calibri"/>
        </w:rPr>
        <w:tab/>
        <w:t xml:space="preserve">Direktoratet for samfunnssikkerhet og beredskap og Sivilforsvaret har rett til å koble seg til eiendommens strømforsyning. </w:t>
      </w:r>
      <w:r w:rsidR="004B5D88">
        <w:rPr>
          <w:rFonts w:eastAsia="Calibri"/>
        </w:rPr>
        <w:t>Privat e</w:t>
      </w:r>
      <w:r w:rsidRPr="00744495">
        <w:rPr>
          <w:rFonts w:eastAsia="Calibri"/>
        </w:rPr>
        <w:t xml:space="preserve">ier eller bruker kan kreve </w:t>
      </w:r>
      <w:r w:rsidR="009F01D2">
        <w:rPr>
          <w:rFonts w:eastAsia="Calibri"/>
        </w:rPr>
        <w:t>kompensasjon</w:t>
      </w:r>
      <w:r w:rsidRPr="00744495">
        <w:rPr>
          <w:rFonts w:eastAsia="Calibri"/>
        </w:rPr>
        <w:t xml:space="preserve"> for </w:t>
      </w:r>
      <w:r w:rsidR="00937D11" w:rsidRPr="00744495">
        <w:rPr>
          <w:rFonts w:eastAsia="Calibri"/>
        </w:rPr>
        <w:t>bruk</w:t>
      </w:r>
      <w:r w:rsidR="00937D11">
        <w:rPr>
          <w:rFonts w:eastAsia="Calibri"/>
        </w:rPr>
        <w:t xml:space="preserve"> av eiendommen</w:t>
      </w:r>
      <w:r w:rsidR="00937D11" w:rsidRPr="00744495">
        <w:rPr>
          <w:rFonts w:eastAsia="Calibri"/>
        </w:rPr>
        <w:t xml:space="preserve"> </w:t>
      </w:r>
      <w:r w:rsidR="00937D11">
        <w:rPr>
          <w:rFonts w:eastAsia="Calibri"/>
        </w:rPr>
        <w:t xml:space="preserve">og </w:t>
      </w:r>
      <w:r w:rsidR="009F01D2" w:rsidRPr="00744495">
        <w:rPr>
          <w:rFonts w:eastAsia="Calibri"/>
        </w:rPr>
        <w:t>strøm</w:t>
      </w:r>
      <w:r w:rsidRPr="00744495">
        <w:rPr>
          <w:rFonts w:eastAsia="Calibri"/>
        </w:rPr>
        <w:t>, som skal reguleres gjennom egen avtale som inngås med Sivilforsvaret.</w:t>
      </w:r>
    </w:p>
    <w:p w14:paraId="1F442D34" w14:textId="6489B0C1" w:rsidR="003913F4" w:rsidRPr="004E4353" w:rsidRDefault="004B5D88" w:rsidP="00744495">
      <w:pPr>
        <w:pStyle w:val="Overskrift2"/>
        <w:ind w:left="110"/>
        <w:rPr>
          <w:rFonts w:asciiTheme="minorHAnsi" w:hAnsiTheme="minorHAnsi" w:cstheme="minorHAnsi"/>
          <w:b/>
          <w:i/>
          <w:color w:val="auto"/>
          <w:sz w:val="24"/>
          <w:szCs w:val="24"/>
        </w:rPr>
      </w:pPr>
      <w:bookmarkStart w:id="56" w:name="_Toc463267991"/>
      <w:bookmarkStart w:id="57" w:name="_Toc532389367"/>
      <w:bookmarkStart w:id="58" w:name="_Toc18387833"/>
      <w:r>
        <w:rPr>
          <w:rFonts w:asciiTheme="minorHAnsi" w:hAnsiTheme="minorHAnsi" w:cstheme="minorHAnsi"/>
          <w:b/>
          <w:i/>
          <w:color w:val="auto"/>
          <w:sz w:val="24"/>
          <w:szCs w:val="24"/>
        </w:rPr>
        <w:t>§ 48</w:t>
      </w:r>
      <w:r w:rsidR="003913F4" w:rsidRPr="004E4353">
        <w:rPr>
          <w:rFonts w:asciiTheme="minorHAnsi" w:hAnsiTheme="minorHAnsi" w:cstheme="minorHAnsi"/>
          <w:b/>
          <w:i/>
          <w:color w:val="auto"/>
          <w:sz w:val="24"/>
          <w:szCs w:val="24"/>
        </w:rPr>
        <w:t xml:space="preserve"> Pålegg til virksomheter om å etablere egen varsling</w:t>
      </w:r>
      <w:bookmarkEnd w:id="56"/>
      <w:bookmarkEnd w:id="57"/>
      <w:bookmarkEnd w:id="58"/>
    </w:p>
    <w:p w14:paraId="70D5E4C2" w14:textId="22D0B619" w:rsidR="003913F4" w:rsidRPr="004B5D88" w:rsidRDefault="003913F4" w:rsidP="004B5D88">
      <w:pPr>
        <w:tabs>
          <w:tab w:val="left" w:pos="709"/>
        </w:tabs>
        <w:ind w:left="110"/>
        <w:rPr>
          <w:rFonts w:eastAsia="Calibri"/>
          <w:strike/>
        </w:rPr>
      </w:pPr>
      <w:r w:rsidRPr="005C3785">
        <w:rPr>
          <w:rFonts w:eastAsia="Calibri"/>
          <w:b/>
          <w:sz w:val="24"/>
        </w:rPr>
        <w:tab/>
      </w:r>
      <w:r w:rsidRPr="00744495">
        <w:rPr>
          <w:rFonts w:eastAsia="Calibri"/>
        </w:rPr>
        <w:t>Direktoratet for samfunnssikkerhet og beredskap kan pålegge en virksomhet som utgjør en særskilt risiko for omgivelsene, å etablere egen ordning for varsling av befolkningen i nærområdet og en rutine for ordningen. Varslingsrutinen skal revideres minst</w:t>
      </w:r>
      <w:r w:rsidR="004B5D88">
        <w:rPr>
          <w:rFonts w:eastAsia="Calibri"/>
        </w:rPr>
        <w:t xml:space="preserve"> é</w:t>
      </w:r>
      <w:r w:rsidRPr="00744495">
        <w:rPr>
          <w:rFonts w:eastAsia="Calibri"/>
        </w:rPr>
        <w:t xml:space="preserve">n gang i året. Virksomheten dekker selv </w:t>
      </w:r>
      <w:r w:rsidR="004B5D88">
        <w:rPr>
          <w:rFonts w:eastAsia="Calibri"/>
        </w:rPr>
        <w:t xml:space="preserve">utgiftene til </w:t>
      </w:r>
      <w:r w:rsidRPr="00744495">
        <w:rPr>
          <w:rFonts w:eastAsia="Calibri"/>
        </w:rPr>
        <w:t xml:space="preserve">å etablere, drifte og vedlikeholde varslingsordningen.  </w:t>
      </w:r>
    </w:p>
    <w:p w14:paraId="024E29EA" w14:textId="33D5869E" w:rsidR="00B44339" w:rsidRPr="00744495" w:rsidRDefault="003913F4" w:rsidP="004B5D88">
      <w:pPr>
        <w:tabs>
          <w:tab w:val="left" w:pos="709"/>
        </w:tabs>
        <w:ind w:left="110"/>
        <w:rPr>
          <w:rFonts w:eastAsia="Calibri"/>
        </w:rPr>
      </w:pPr>
      <w:r w:rsidRPr="00744495">
        <w:rPr>
          <w:rFonts w:eastAsia="Calibri"/>
        </w:rPr>
        <w:tab/>
        <w:t xml:space="preserve">Dersom en senere endring av arealplan, reguleringsplan eller en virksomhetsomlegging får betydning for vurdering av særskilt risiko etter første ledd, skal Direktoratet for samfunnssikkerhet og beredskap vurdere </w:t>
      </w:r>
      <w:r w:rsidR="004B5D88">
        <w:rPr>
          <w:rFonts w:eastAsia="Calibri"/>
        </w:rPr>
        <w:t xml:space="preserve">om </w:t>
      </w:r>
      <w:r w:rsidRPr="00744495">
        <w:rPr>
          <w:rFonts w:eastAsia="Calibri"/>
        </w:rPr>
        <w:t xml:space="preserve">fremtidige </w:t>
      </w:r>
      <w:r w:rsidR="004B5D88">
        <w:rPr>
          <w:rFonts w:eastAsia="Calibri"/>
        </w:rPr>
        <w:t xml:space="preserve">kostnader med varslingsordningen skal deles. </w:t>
      </w:r>
    </w:p>
    <w:p w14:paraId="79A3651C" w14:textId="634DCA25" w:rsidR="00B7751F" w:rsidRPr="003913F4" w:rsidRDefault="00B44339" w:rsidP="004B5D88">
      <w:pPr>
        <w:pStyle w:val="Overskrift1"/>
        <w:ind w:left="110"/>
        <w:rPr>
          <w:rFonts w:asciiTheme="minorHAnsi" w:hAnsiTheme="minorHAnsi" w:cstheme="minorHAnsi"/>
          <w:color w:val="auto"/>
          <w:sz w:val="28"/>
          <w:szCs w:val="28"/>
        </w:rPr>
      </w:pPr>
      <w:bookmarkStart w:id="59" w:name="_Toc463267992"/>
      <w:bookmarkStart w:id="60" w:name="_Toc18387834"/>
      <w:r w:rsidRPr="009D17DB">
        <w:rPr>
          <w:rStyle w:val="Overskrift1Tegn"/>
          <w:rFonts w:asciiTheme="minorHAnsi" w:hAnsiTheme="minorHAnsi" w:cstheme="minorHAnsi"/>
          <w:b/>
          <w:color w:val="auto"/>
          <w:sz w:val="36"/>
          <w:szCs w:val="36"/>
        </w:rPr>
        <w:t xml:space="preserve">Kapittel </w:t>
      </w:r>
      <w:r w:rsidR="003913F4">
        <w:rPr>
          <w:rStyle w:val="Overskrift1Tegn"/>
          <w:rFonts w:asciiTheme="minorHAnsi" w:hAnsiTheme="minorHAnsi" w:cstheme="minorHAnsi"/>
          <w:b/>
          <w:color w:val="auto"/>
          <w:sz w:val="36"/>
          <w:szCs w:val="36"/>
        </w:rPr>
        <w:t>7</w:t>
      </w:r>
      <w:r w:rsidRPr="009D17DB">
        <w:rPr>
          <w:rStyle w:val="Overskrift1Tegn"/>
          <w:rFonts w:asciiTheme="minorHAnsi" w:hAnsiTheme="minorHAnsi" w:cstheme="minorHAnsi"/>
          <w:b/>
          <w:color w:val="auto"/>
          <w:sz w:val="36"/>
          <w:szCs w:val="36"/>
        </w:rPr>
        <w:t xml:space="preserve"> Evakuering i krig</w:t>
      </w:r>
      <w:bookmarkEnd w:id="59"/>
      <w:r w:rsidR="003913F4">
        <w:rPr>
          <w:rStyle w:val="Overskrift1Tegn"/>
          <w:rFonts w:asciiTheme="minorHAnsi" w:hAnsiTheme="minorHAnsi" w:cstheme="minorHAnsi"/>
          <w:b/>
          <w:color w:val="auto"/>
          <w:sz w:val="36"/>
          <w:szCs w:val="36"/>
        </w:rPr>
        <w:t xml:space="preserve"> eller når krig truer</w:t>
      </w:r>
      <w:bookmarkStart w:id="61" w:name="_Toc463267993"/>
      <w:bookmarkEnd w:id="60"/>
      <w:r w:rsidR="004B5D88">
        <w:rPr>
          <w:rStyle w:val="Overskrift1Tegn"/>
          <w:rFonts w:asciiTheme="minorHAnsi" w:hAnsiTheme="minorHAnsi" w:cstheme="minorHAnsi"/>
          <w:b/>
          <w:color w:val="FF0000"/>
          <w:sz w:val="36"/>
          <w:szCs w:val="36"/>
        </w:rPr>
        <w:br/>
      </w:r>
    </w:p>
    <w:p w14:paraId="1B1B3385" w14:textId="177B5737" w:rsidR="003913F4" w:rsidRPr="004E4353" w:rsidRDefault="004B5D88" w:rsidP="004B5D88">
      <w:pPr>
        <w:pStyle w:val="Overskrift2"/>
        <w:ind w:left="110"/>
        <w:rPr>
          <w:rFonts w:asciiTheme="minorHAnsi" w:hAnsiTheme="minorHAnsi" w:cstheme="minorHAnsi"/>
          <w:b/>
          <w:i/>
          <w:color w:val="auto"/>
          <w:sz w:val="24"/>
          <w:szCs w:val="24"/>
        </w:rPr>
      </w:pPr>
      <w:bookmarkStart w:id="62" w:name="_Toc18387835"/>
      <w:bookmarkEnd w:id="61"/>
      <w:r>
        <w:rPr>
          <w:rFonts w:asciiTheme="minorHAnsi" w:hAnsiTheme="minorHAnsi" w:cstheme="minorHAnsi"/>
          <w:b/>
          <w:i/>
          <w:color w:val="auto"/>
          <w:sz w:val="24"/>
          <w:szCs w:val="24"/>
        </w:rPr>
        <w:t>§ 49</w:t>
      </w:r>
      <w:r w:rsidR="003913F4" w:rsidRPr="004E4353">
        <w:rPr>
          <w:rFonts w:asciiTheme="minorHAnsi" w:hAnsiTheme="minorHAnsi" w:cstheme="minorHAnsi"/>
          <w:b/>
          <w:i/>
          <w:color w:val="auto"/>
          <w:sz w:val="24"/>
          <w:szCs w:val="24"/>
        </w:rPr>
        <w:t xml:space="preserve"> Informasjon til befolkningen om å evakuere</w:t>
      </w:r>
      <w:bookmarkEnd w:id="62"/>
    </w:p>
    <w:p w14:paraId="7D94256B" w14:textId="46DB5147" w:rsidR="003913F4" w:rsidRPr="00D20B1C" w:rsidRDefault="003913F4" w:rsidP="004B5D88">
      <w:pPr>
        <w:widowControl w:val="0"/>
        <w:tabs>
          <w:tab w:val="left" w:pos="708"/>
        </w:tabs>
        <w:autoSpaceDE w:val="0"/>
        <w:autoSpaceDN w:val="0"/>
        <w:adjustRightInd w:val="0"/>
        <w:spacing w:after="0" w:line="240" w:lineRule="auto"/>
        <w:ind w:left="110"/>
      </w:pPr>
      <w:r w:rsidRPr="003913F4">
        <w:rPr>
          <w:sz w:val="24"/>
        </w:rPr>
        <w:tab/>
      </w:r>
      <w:r w:rsidRPr="00D20B1C">
        <w:t xml:space="preserve">Når det er besluttet å evakuere et område, gir Sivilforsvarets myndigheter på egnet måte pålegg til befolkningen om å evakuere. </w:t>
      </w:r>
      <w:r w:rsidRPr="00D20B1C">
        <w:br/>
      </w:r>
    </w:p>
    <w:p w14:paraId="555AD641" w14:textId="0C9215FD" w:rsidR="003913F4" w:rsidRPr="004E4353" w:rsidRDefault="004B5D88" w:rsidP="004B5D88">
      <w:pPr>
        <w:pStyle w:val="Overskrift2"/>
        <w:ind w:left="110"/>
        <w:rPr>
          <w:rFonts w:asciiTheme="minorHAnsi" w:hAnsiTheme="minorHAnsi" w:cstheme="minorHAnsi"/>
          <w:b/>
          <w:i/>
          <w:color w:val="auto"/>
          <w:sz w:val="24"/>
          <w:szCs w:val="24"/>
        </w:rPr>
      </w:pPr>
      <w:bookmarkStart w:id="63" w:name="_Toc463267995"/>
      <w:bookmarkStart w:id="64" w:name="_Toc18387836"/>
      <w:r>
        <w:rPr>
          <w:rFonts w:asciiTheme="minorHAnsi" w:hAnsiTheme="minorHAnsi" w:cstheme="minorHAnsi"/>
          <w:b/>
          <w:i/>
          <w:color w:val="auto"/>
          <w:sz w:val="24"/>
          <w:szCs w:val="24"/>
        </w:rPr>
        <w:t>§ 50</w:t>
      </w:r>
      <w:r w:rsidR="003913F4" w:rsidRPr="004E4353">
        <w:rPr>
          <w:rFonts w:asciiTheme="minorHAnsi" w:hAnsiTheme="minorHAnsi" w:cstheme="minorHAnsi"/>
          <w:b/>
          <w:i/>
          <w:color w:val="auto"/>
          <w:sz w:val="24"/>
          <w:szCs w:val="24"/>
        </w:rPr>
        <w:t xml:space="preserve"> Registrering</w:t>
      </w:r>
      <w:bookmarkEnd w:id="63"/>
      <w:bookmarkEnd w:id="64"/>
    </w:p>
    <w:p w14:paraId="2130C424" w14:textId="77777777" w:rsidR="009521EC" w:rsidRDefault="009521EC" w:rsidP="009521EC">
      <w:pPr>
        <w:widowControl w:val="0"/>
        <w:tabs>
          <w:tab w:val="left" w:pos="708"/>
        </w:tabs>
        <w:autoSpaceDE w:val="0"/>
        <w:autoSpaceDN w:val="0"/>
        <w:adjustRightInd w:val="0"/>
        <w:spacing w:after="0" w:line="240" w:lineRule="auto"/>
        <w:ind w:left="110"/>
      </w:pPr>
      <w:r w:rsidRPr="009521EC">
        <w:rPr>
          <w:sz w:val="24"/>
        </w:rPr>
        <w:tab/>
      </w:r>
      <w:r w:rsidRPr="009521EC">
        <w:t>Sivilforsvarets myndigheter skal registrere alle som evakueres. Sivilforsvarets myndigheter kan pålegge også berørte kommuner å registrere de som evakueres. Er det mulig, skal pårørende orienteres [må avklare hvem som skal orientere] om hvor de evakuerte oppholder seg.</w:t>
      </w:r>
    </w:p>
    <w:p w14:paraId="5F926953" w14:textId="77777777" w:rsidR="00DD5958" w:rsidRPr="009521EC" w:rsidRDefault="00DD5958" w:rsidP="009521EC">
      <w:pPr>
        <w:widowControl w:val="0"/>
        <w:tabs>
          <w:tab w:val="left" w:pos="708"/>
        </w:tabs>
        <w:autoSpaceDE w:val="0"/>
        <w:autoSpaceDN w:val="0"/>
        <w:adjustRightInd w:val="0"/>
        <w:spacing w:after="0" w:line="240" w:lineRule="auto"/>
        <w:ind w:left="110"/>
      </w:pPr>
    </w:p>
    <w:p w14:paraId="0D93D7B8" w14:textId="0EDF6F5F" w:rsidR="003913F4" w:rsidRPr="00DD5958" w:rsidRDefault="009521EC" w:rsidP="00DD5958">
      <w:pPr>
        <w:widowControl w:val="0"/>
        <w:tabs>
          <w:tab w:val="left" w:pos="708"/>
        </w:tabs>
        <w:autoSpaceDE w:val="0"/>
        <w:autoSpaceDN w:val="0"/>
        <w:adjustRightInd w:val="0"/>
        <w:spacing w:after="0" w:line="240" w:lineRule="auto"/>
        <w:ind w:left="110"/>
      </w:pPr>
      <w:r w:rsidRPr="009521EC">
        <w:tab/>
        <w:t>Når noen evakueres, skal Sivilforsvarets myndigheter opprette et nasjonalt opplysningskontor tilsvarende ordningen/som oppfyller kravene i Genève-konvensjonen 12. august 1949 om beskyttelse av sivile i krigstid artikkel 136 og Genève-konvensjonen 12. august 1949 om behandling av krigsfanger artikkel 123.</w:t>
      </w:r>
      <w:r w:rsidR="003913F4">
        <w:rPr>
          <w:color w:val="000000" w:themeColor="text1"/>
          <w:sz w:val="24"/>
          <w:szCs w:val="24"/>
        </w:rPr>
        <w:br/>
      </w:r>
    </w:p>
    <w:p w14:paraId="29E2047D" w14:textId="487B4102" w:rsidR="003913F4" w:rsidRPr="004E4353" w:rsidRDefault="004B5D88" w:rsidP="004B5D88">
      <w:pPr>
        <w:pStyle w:val="Overskrift2"/>
        <w:ind w:left="110"/>
        <w:rPr>
          <w:rFonts w:asciiTheme="minorHAnsi" w:hAnsiTheme="minorHAnsi" w:cstheme="minorHAnsi"/>
          <w:b/>
          <w:i/>
          <w:color w:val="auto"/>
          <w:sz w:val="24"/>
          <w:szCs w:val="24"/>
        </w:rPr>
      </w:pPr>
      <w:bookmarkStart w:id="65" w:name="_Toc463267996"/>
      <w:bookmarkStart w:id="66" w:name="_Toc18387837"/>
      <w:r>
        <w:rPr>
          <w:rFonts w:asciiTheme="minorHAnsi" w:hAnsiTheme="minorHAnsi" w:cstheme="minorHAnsi"/>
          <w:b/>
          <w:i/>
          <w:color w:val="auto"/>
          <w:sz w:val="24"/>
          <w:szCs w:val="24"/>
        </w:rPr>
        <w:t>§ 51</w:t>
      </w:r>
      <w:r w:rsidR="003913F4" w:rsidRPr="004E4353">
        <w:rPr>
          <w:rFonts w:asciiTheme="minorHAnsi" w:hAnsiTheme="minorHAnsi" w:cstheme="minorHAnsi"/>
          <w:b/>
          <w:i/>
          <w:color w:val="auto"/>
          <w:sz w:val="24"/>
          <w:szCs w:val="24"/>
        </w:rPr>
        <w:t xml:space="preserve"> Unntak fra evakuering</w:t>
      </w:r>
      <w:bookmarkEnd w:id="65"/>
      <w:bookmarkEnd w:id="66"/>
    </w:p>
    <w:p w14:paraId="5ED30880" w14:textId="074E2230" w:rsidR="003913F4" w:rsidRPr="00D20B1C" w:rsidRDefault="003913F4" w:rsidP="004B5D88">
      <w:pPr>
        <w:widowControl w:val="0"/>
        <w:tabs>
          <w:tab w:val="left" w:pos="708"/>
        </w:tabs>
        <w:autoSpaceDE w:val="0"/>
        <w:autoSpaceDN w:val="0"/>
        <w:adjustRightInd w:val="0"/>
        <w:spacing w:after="0" w:line="240" w:lineRule="auto"/>
        <w:ind w:left="110"/>
      </w:pPr>
      <w:r w:rsidRPr="00D20B1C">
        <w:tab/>
        <w:t>De som under en evakuering er pålagt å bli igjen av hensyn til avgjørende samfunnsfunksjoner, eller som plikter å møte i Forsvaret eller den sivile beredskap, skal ikke pålegges å evakuere</w:t>
      </w:r>
      <w:r w:rsidR="00DD5958">
        <w:t xml:space="preserve"> </w:t>
      </w:r>
      <w:r w:rsidR="00DD5958" w:rsidRPr="00DD5958">
        <w:t>[det må fastsettes nærmere hvem dette er</w:t>
      </w:r>
      <w:r w:rsidR="00DD5958">
        <w:t>]</w:t>
      </w:r>
      <w:r w:rsidRPr="00D20B1C">
        <w:t>.</w:t>
      </w:r>
      <w:r w:rsidRPr="00D20B1C">
        <w:rPr>
          <w:color w:val="FF0000"/>
          <w:spacing w:val="-1"/>
        </w:rPr>
        <w:t xml:space="preserve"> </w:t>
      </w:r>
      <w:r w:rsidRPr="00D20B1C">
        <w:rPr>
          <w:spacing w:val="-1"/>
        </w:rPr>
        <w:t xml:space="preserve">De kan pålegges eller tillates å flytte til et mindre utsatt sted i nærheten av bostedet eller </w:t>
      </w:r>
      <w:r w:rsidR="00D20B1C" w:rsidRPr="00D20B1C">
        <w:rPr>
          <w:spacing w:val="-1"/>
        </w:rPr>
        <w:t xml:space="preserve">arbeidsplassen. </w:t>
      </w:r>
      <w:r w:rsidRPr="00D20B1C">
        <w:br/>
      </w:r>
    </w:p>
    <w:p w14:paraId="6F5AED37" w14:textId="4A337921" w:rsidR="003913F4" w:rsidRPr="004E4353" w:rsidRDefault="004B5D88" w:rsidP="004B5D88">
      <w:pPr>
        <w:pStyle w:val="Overskrift2"/>
        <w:ind w:left="110"/>
        <w:rPr>
          <w:rFonts w:asciiTheme="minorHAnsi" w:hAnsiTheme="minorHAnsi" w:cstheme="minorHAnsi"/>
          <w:b/>
          <w:i/>
          <w:color w:val="auto"/>
          <w:sz w:val="24"/>
          <w:szCs w:val="24"/>
        </w:rPr>
      </w:pPr>
      <w:bookmarkStart w:id="67" w:name="_Toc463267994"/>
      <w:bookmarkStart w:id="68" w:name="_Toc18387838"/>
      <w:r>
        <w:rPr>
          <w:rFonts w:asciiTheme="minorHAnsi" w:hAnsiTheme="minorHAnsi" w:cstheme="minorHAnsi"/>
          <w:b/>
          <w:i/>
          <w:color w:val="auto"/>
          <w:sz w:val="24"/>
          <w:szCs w:val="24"/>
        </w:rPr>
        <w:t>§ 52</w:t>
      </w:r>
      <w:r w:rsidR="003913F4" w:rsidRPr="004E4353">
        <w:rPr>
          <w:rFonts w:asciiTheme="minorHAnsi" w:hAnsiTheme="minorHAnsi" w:cstheme="minorHAnsi"/>
          <w:b/>
          <w:i/>
          <w:color w:val="auto"/>
          <w:sz w:val="24"/>
          <w:szCs w:val="24"/>
        </w:rPr>
        <w:t xml:space="preserve"> Forberedelse og gjennomføring</w:t>
      </w:r>
      <w:bookmarkEnd w:id="67"/>
      <w:bookmarkEnd w:id="68"/>
    </w:p>
    <w:p w14:paraId="0E4B47D3" w14:textId="77777777" w:rsidR="003913F4" w:rsidRPr="00D20B1C" w:rsidRDefault="003913F4" w:rsidP="004B5D88">
      <w:pPr>
        <w:widowControl w:val="0"/>
        <w:tabs>
          <w:tab w:val="left" w:pos="708"/>
        </w:tabs>
        <w:autoSpaceDE w:val="0"/>
        <w:autoSpaceDN w:val="0"/>
        <w:adjustRightInd w:val="0"/>
        <w:spacing w:after="0" w:line="240" w:lineRule="auto"/>
        <w:ind w:left="110"/>
      </w:pPr>
      <w:r w:rsidRPr="003913F4">
        <w:rPr>
          <w:sz w:val="24"/>
        </w:rPr>
        <w:tab/>
      </w:r>
      <w:r w:rsidRPr="00D20B1C">
        <w:t>Hver borger skal selv sørge for transport, mat, husvære og det som ellers trengs.</w:t>
      </w:r>
    </w:p>
    <w:p w14:paraId="790F3268" w14:textId="41215E74" w:rsidR="003913F4" w:rsidRPr="00D20B1C" w:rsidRDefault="003913F4" w:rsidP="004B5D88">
      <w:pPr>
        <w:widowControl w:val="0"/>
        <w:tabs>
          <w:tab w:val="left" w:pos="708"/>
        </w:tabs>
        <w:autoSpaceDE w:val="0"/>
        <w:autoSpaceDN w:val="0"/>
        <w:adjustRightInd w:val="0"/>
        <w:spacing w:after="0" w:line="240" w:lineRule="auto"/>
        <w:ind w:left="110"/>
      </w:pPr>
      <w:r w:rsidRPr="00D20B1C">
        <w:tab/>
        <w:t>Skal befolkningen evakueres, skal Sivilforsvarets myndigheter</w:t>
      </w:r>
      <w:r w:rsidR="00D20B1C">
        <w:t xml:space="preserve"> </w:t>
      </w:r>
      <w:r w:rsidR="00DD5958" w:rsidRPr="00DD5958">
        <w:t xml:space="preserve">[må klargjøres hvilke andre som også skal gjøre det], </w:t>
      </w:r>
      <w:r w:rsidRPr="00D20B1C">
        <w:t xml:space="preserve">gjøre alt som innenfor deres myndighet er nødvendig og mulig for at sivilbefolkningens sikkerhet, helse, ernæring, husly og hygiene blir tilfredsstillende ivaretatt.  </w:t>
      </w:r>
    </w:p>
    <w:p w14:paraId="570DA7EE" w14:textId="2F7DC67C" w:rsidR="003913F4" w:rsidRPr="00D20B1C" w:rsidRDefault="003913F4" w:rsidP="004B5D88">
      <w:pPr>
        <w:widowControl w:val="0"/>
        <w:tabs>
          <w:tab w:val="left" w:pos="708"/>
        </w:tabs>
        <w:autoSpaceDE w:val="0"/>
        <w:autoSpaceDN w:val="0"/>
        <w:adjustRightInd w:val="0"/>
        <w:spacing w:after="0" w:line="240" w:lineRule="auto"/>
        <w:ind w:left="110"/>
      </w:pPr>
      <w:r w:rsidRPr="00D20B1C">
        <w:tab/>
        <w:t xml:space="preserve">Familier skal så langt som mulig flyttes og innkvarteres sammen. Barn, ungdom og de som ikke kan ta vare på seg selv, skal flyttes og innkvarteres sammen med dem som har omsorgen for dem hvis de ikke er pålagt å bli </w:t>
      </w:r>
      <w:r w:rsidRPr="00D20B1C">
        <w:rPr>
          <w:color w:val="000000" w:themeColor="text1"/>
        </w:rPr>
        <w:t>igjen.</w:t>
      </w:r>
      <w:r w:rsidRPr="00D20B1C">
        <w:rPr>
          <w:color w:val="000000" w:themeColor="text1"/>
        </w:rPr>
        <w:br/>
      </w:r>
    </w:p>
    <w:p w14:paraId="391C4E93" w14:textId="21671574" w:rsidR="003913F4" w:rsidRPr="004E4353" w:rsidRDefault="004B5D88" w:rsidP="004B5D88">
      <w:pPr>
        <w:pStyle w:val="Overskrift2"/>
        <w:ind w:left="110"/>
        <w:rPr>
          <w:rFonts w:asciiTheme="minorHAnsi" w:hAnsiTheme="minorHAnsi" w:cstheme="minorHAnsi"/>
          <w:b/>
          <w:i/>
          <w:color w:val="auto"/>
          <w:sz w:val="24"/>
          <w:szCs w:val="24"/>
        </w:rPr>
      </w:pPr>
      <w:bookmarkStart w:id="69" w:name="_Toc463267997"/>
      <w:bookmarkStart w:id="70" w:name="_Toc18387839"/>
      <w:r>
        <w:rPr>
          <w:rFonts w:asciiTheme="minorHAnsi" w:hAnsiTheme="minorHAnsi" w:cstheme="minorHAnsi"/>
          <w:b/>
          <w:i/>
          <w:color w:val="auto"/>
          <w:sz w:val="24"/>
          <w:szCs w:val="24"/>
        </w:rPr>
        <w:t>§ 53</w:t>
      </w:r>
      <w:r w:rsidR="003913F4" w:rsidRPr="004E4353">
        <w:rPr>
          <w:rFonts w:asciiTheme="minorHAnsi" w:hAnsiTheme="minorHAnsi" w:cstheme="minorHAnsi"/>
          <w:b/>
          <w:i/>
          <w:color w:val="auto"/>
          <w:sz w:val="24"/>
          <w:szCs w:val="24"/>
        </w:rPr>
        <w:t xml:space="preserve"> Kommunenes plikt til å medvirke </w:t>
      </w:r>
      <w:bookmarkEnd w:id="69"/>
      <w:r w:rsidR="003913F4" w:rsidRPr="004E4353">
        <w:rPr>
          <w:rFonts w:asciiTheme="minorHAnsi" w:hAnsiTheme="minorHAnsi" w:cstheme="minorHAnsi"/>
          <w:b/>
          <w:i/>
          <w:color w:val="auto"/>
          <w:sz w:val="24"/>
          <w:szCs w:val="24"/>
        </w:rPr>
        <w:t>under en evakuering</w:t>
      </w:r>
      <w:bookmarkEnd w:id="70"/>
    </w:p>
    <w:p w14:paraId="0DFF1E38" w14:textId="4FC9E46D" w:rsidR="003913F4" w:rsidRPr="00D20B1C" w:rsidRDefault="00DD5958" w:rsidP="004B5D88">
      <w:pPr>
        <w:widowControl w:val="0"/>
        <w:tabs>
          <w:tab w:val="left" w:pos="708"/>
        </w:tabs>
        <w:autoSpaceDE w:val="0"/>
        <w:autoSpaceDN w:val="0"/>
        <w:adjustRightInd w:val="0"/>
        <w:spacing w:after="0" w:line="240" w:lineRule="auto"/>
        <w:ind w:left="110"/>
      </w:pPr>
      <w:r w:rsidRPr="00DD5958">
        <w:tab/>
        <w:t>Når en kommune er pålagt å medvirke under evakuering, skal kommunen medvirke til å informere allmennheten og enkeltborgere, til å registrere, transportere og ta imot de evakuerte og ellers generelt medvirke under en evakuering.</w:t>
      </w:r>
      <w:r w:rsidR="003913F4" w:rsidRPr="00D20B1C">
        <w:br/>
      </w:r>
    </w:p>
    <w:p w14:paraId="4C638B12" w14:textId="6DD123D9" w:rsidR="003913F4" w:rsidRPr="004E4353" w:rsidRDefault="004B5D88" w:rsidP="004B5D88">
      <w:pPr>
        <w:pStyle w:val="Overskrift2"/>
        <w:ind w:left="110"/>
        <w:rPr>
          <w:rFonts w:asciiTheme="minorHAnsi" w:hAnsiTheme="minorHAnsi" w:cstheme="minorHAnsi"/>
          <w:b/>
          <w:i/>
          <w:color w:val="auto"/>
          <w:sz w:val="24"/>
          <w:szCs w:val="24"/>
        </w:rPr>
      </w:pPr>
      <w:bookmarkStart w:id="71" w:name="_Toc463267998"/>
      <w:bookmarkStart w:id="72" w:name="_Toc18387840"/>
      <w:r>
        <w:rPr>
          <w:rFonts w:asciiTheme="minorHAnsi" w:hAnsiTheme="minorHAnsi" w:cstheme="minorHAnsi"/>
          <w:b/>
          <w:i/>
          <w:color w:val="auto"/>
          <w:sz w:val="24"/>
          <w:szCs w:val="24"/>
        </w:rPr>
        <w:t>§ 54</w:t>
      </w:r>
      <w:r w:rsidR="003913F4" w:rsidRPr="004E4353">
        <w:rPr>
          <w:rFonts w:asciiTheme="minorHAnsi" w:hAnsiTheme="minorHAnsi" w:cstheme="minorHAnsi"/>
          <w:b/>
          <w:i/>
          <w:color w:val="auto"/>
          <w:sz w:val="24"/>
          <w:szCs w:val="24"/>
        </w:rPr>
        <w:t xml:space="preserve"> Tilflyttingsområde</w:t>
      </w:r>
      <w:bookmarkEnd w:id="71"/>
      <w:r w:rsidR="003913F4" w:rsidRPr="004E4353">
        <w:rPr>
          <w:rFonts w:asciiTheme="minorHAnsi" w:hAnsiTheme="minorHAnsi" w:cstheme="minorHAnsi"/>
          <w:b/>
          <w:i/>
          <w:color w:val="auto"/>
          <w:sz w:val="24"/>
          <w:szCs w:val="24"/>
        </w:rPr>
        <w:t xml:space="preserve"> for evakuerte</w:t>
      </w:r>
      <w:bookmarkEnd w:id="72"/>
    </w:p>
    <w:p w14:paraId="088D35D9" w14:textId="2EB43A1E" w:rsidR="003913F4" w:rsidRPr="00D20B1C" w:rsidRDefault="003913F4" w:rsidP="004B5D88">
      <w:pPr>
        <w:widowControl w:val="0"/>
        <w:tabs>
          <w:tab w:val="left" w:pos="708"/>
        </w:tabs>
        <w:autoSpaceDE w:val="0"/>
        <w:autoSpaceDN w:val="0"/>
        <w:adjustRightInd w:val="0"/>
        <w:spacing w:after="0" w:line="240" w:lineRule="auto"/>
        <w:ind w:left="110"/>
      </w:pPr>
      <w:r w:rsidRPr="00D20B1C">
        <w:tab/>
        <w:t>Siv</w:t>
      </w:r>
      <w:r w:rsidR="00DD5958">
        <w:t xml:space="preserve">ilforsvarets myndigheter </w:t>
      </w:r>
      <w:r w:rsidRPr="00D20B1C">
        <w:t>avgjør i samråd med fylkesmennene og Forsvaret hvilke kommuner som skal være tilflyttingsom</w:t>
      </w:r>
      <w:r w:rsidR="00DD5958">
        <w:t xml:space="preserve">råder </w:t>
      </w:r>
      <w:r w:rsidRPr="00D20B1C">
        <w:t>for de evakuerte.</w:t>
      </w:r>
    </w:p>
    <w:p w14:paraId="7280042E" w14:textId="77777777" w:rsidR="004B5D88" w:rsidRPr="003913F4" w:rsidRDefault="004B5D88" w:rsidP="004B5D88">
      <w:pPr>
        <w:widowControl w:val="0"/>
        <w:tabs>
          <w:tab w:val="left" w:pos="708"/>
        </w:tabs>
        <w:autoSpaceDE w:val="0"/>
        <w:autoSpaceDN w:val="0"/>
        <w:adjustRightInd w:val="0"/>
        <w:spacing w:after="0" w:line="240" w:lineRule="auto"/>
        <w:ind w:left="110"/>
        <w:rPr>
          <w:sz w:val="24"/>
        </w:rPr>
      </w:pPr>
    </w:p>
    <w:p w14:paraId="0C47AB5D" w14:textId="734EC0D9" w:rsidR="00D20B1C" w:rsidRDefault="004B5D88" w:rsidP="00D20B1C">
      <w:pPr>
        <w:pStyle w:val="Overskrift2"/>
        <w:ind w:left="110"/>
        <w:rPr>
          <w:rFonts w:asciiTheme="minorHAnsi" w:hAnsiTheme="minorHAnsi" w:cstheme="minorHAnsi"/>
          <w:b/>
          <w:i/>
          <w:color w:val="auto"/>
          <w:sz w:val="24"/>
          <w:szCs w:val="24"/>
        </w:rPr>
      </w:pPr>
      <w:bookmarkStart w:id="73" w:name="_Toc18387841"/>
      <w:r>
        <w:rPr>
          <w:rFonts w:asciiTheme="minorHAnsi" w:hAnsiTheme="minorHAnsi" w:cstheme="minorHAnsi"/>
          <w:b/>
          <w:i/>
          <w:color w:val="auto"/>
          <w:sz w:val="24"/>
          <w:szCs w:val="24"/>
        </w:rPr>
        <w:t>§ 55</w:t>
      </w:r>
      <w:r w:rsidR="003913F4" w:rsidRPr="004E4353">
        <w:rPr>
          <w:rFonts w:asciiTheme="minorHAnsi" w:hAnsiTheme="minorHAnsi" w:cstheme="minorHAnsi"/>
          <w:b/>
          <w:i/>
          <w:color w:val="auto"/>
          <w:sz w:val="24"/>
          <w:szCs w:val="24"/>
        </w:rPr>
        <w:t xml:space="preserve"> Innkvarteringsnemder i en tilflyttingskommune</w:t>
      </w:r>
      <w:bookmarkEnd w:id="73"/>
      <w:r w:rsidR="00DD5958">
        <w:rPr>
          <w:rFonts w:asciiTheme="minorHAnsi" w:hAnsiTheme="minorHAnsi" w:cstheme="minorHAnsi"/>
          <w:b/>
          <w:i/>
          <w:color w:val="auto"/>
          <w:sz w:val="24"/>
          <w:szCs w:val="24"/>
        </w:rPr>
        <w:t xml:space="preserve"> </w:t>
      </w:r>
      <w:r w:rsidR="00DD5958" w:rsidRPr="00DD5958">
        <w:rPr>
          <w:rFonts w:asciiTheme="minorHAnsi" w:hAnsiTheme="minorHAnsi" w:cstheme="minorHAnsi"/>
          <w:b/>
          <w:bCs/>
          <w:i/>
          <w:color w:val="auto"/>
          <w:sz w:val="24"/>
          <w:szCs w:val="24"/>
        </w:rPr>
        <w:t>[eller kommuner i tilflyttingsområder?]</w:t>
      </w:r>
    </w:p>
    <w:p w14:paraId="6CC519B6" w14:textId="2D6BF475" w:rsidR="003913F4" w:rsidRPr="00D20B1C" w:rsidRDefault="003913F4" w:rsidP="00D20B1C">
      <w:pPr>
        <w:ind w:left="110" w:firstLine="599"/>
        <w:rPr>
          <w:rFonts w:eastAsiaTheme="majorEastAsia"/>
          <w:b/>
          <w:i/>
          <w:sz w:val="24"/>
          <w:szCs w:val="24"/>
        </w:rPr>
      </w:pPr>
      <w:r w:rsidRPr="00D20B1C">
        <w:t xml:space="preserve">En tilflyttingskommune </w:t>
      </w:r>
      <w:r w:rsidR="00DD5958" w:rsidRPr="00DD5958">
        <w:t xml:space="preserve">[eller kommuner i tilflyttingsområder?] </w:t>
      </w:r>
      <w:r w:rsidRPr="00D20B1C">
        <w:t>kan opprette en eller flere innkvarteringsnemnder.</w:t>
      </w:r>
      <w:r w:rsidRPr="00D20B1C">
        <w:rPr>
          <w:spacing w:val="-9"/>
        </w:rPr>
        <w:t xml:space="preserve"> </w:t>
      </w:r>
      <w:r w:rsidRPr="00D20B1C">
        <w:t>Antallet</w:t>
      </w:r>
      <w:r w:rsidRPr="00D20B1C">
        <w:rPr>
          <w:spacing w:val="-12"/>
        </w:rPr>
        <w:t xml:space="preserve"> </w:t>
      </w:r>
      <w:r w:rsidRPr="00D20B1C">
        <w:t>besluttes av</w:t>
      </w:r>
      <w:r w:rsidRPr="00D20B1C">
        <w:rPr>
          <w:spacing w:val="24"/>
          <w:w w:val="99"/>
        </w:rPr>
        <w:t xml:space="preserve"> </w:t>
      </w:r>
      <w:r w:rsidRPr="00D20B1C">
        <w:t>den</w:t>
      </w:r>
      <w:r w:rsidRPr="00D20B1C">
        <w:rPr>
          <w:spacing w:val="-8"/>
        </w:rPr>
        <w:t xml:space="preserve"> </w:t>
      </w:r>
      <w:r w:rsidRPr="00D20B1C">
        <w:t>myndighet</w:t>
      </w:r>
      <w:r w:rsidRPr="00D20B1C">
        <w:rPr>
          <w:spacing w:val="-6"/>
        </w:rPr>
        <w:t xml:space="preserve"> </w:t>
      </w:r>
      <w:r w:rsidRPr="00D20B1C">
        <w:t>som</w:t>
      </w:r>
      <w:r w:rsidRPr="00D20B1C">
        <w:rPr>
          <w:spacing w:val="-8"/>
        </w:rPr>
        <w:t xml:space="preserve"> </w:t>
      </w:r>
      <w:r w:rsidRPr="00D20B1C">
        <w:t>har</w:t>
      </w:r>
      <w:r w:rsidRPr="00D20B1C">
        <w:rPr>
          <w:spacing w:val="-6"/>
        </w:rPr>
        <w:t xml:space="preserve"> </w:t>
      </w:r>
      <w:r w:rsidRPr="00D20B1C">
        <w:t>iverksatt</w:t>
      </w:r>
      <w:r w:rsidRPr="00D20B1C">
        <w:rPr>
          <w:spacing w:val="-6"/>
        </w:rPr>
        <w:t xml:space="preserve"> </w:t>
      </w:r>
      <w:r w:rsidRPr="00D20B1C">
        <w:t>evakuering,</w:t>
      </w:r>
      <w:r w:rsidRPr="00D20B1C">
        <w:rPr>
          <w:spacing w:val="-5"/>
        </w:rPr>
        <w:t xml:space="preserve"> </w:t>
      </w:r>
      <w:r w:rsidRPr="00D20B1C">
        <w:t>i</w:t>
      </w:r>
      <w:r w:rsidRPr="00D20B1C">
        <w:rPr>
          <w:spacing w:val="-7"/>
        </w:rPr>
        <w:t xml:space="preserve"> </w:t>
      </w:r>
      <w:r w:rsidRPr="00D20B1C">
        <w:t>samråd</w:t>
      </w:r>
      <w:r w:rsidRPr="00D20B1C">
        <w:rPr>
          <w:spacing w:val="-8"/>
        </w:rPr>
        <w:t xml:space="preserve"> </w:t>
      </w:r>
      <w:r w:rsidRPr="00D20B1C">
        <w:t>med</w:t>
      </w:r>
      <w:r w:rsidRPr="00D20B1C">
        <w:rPr>
          <w:spacing w:val="-6"/>
        </w:rPr>
        <w:t xml:space="preserve"> </w:t>
      </w:r>
      <w:r w:rsidRPr="00D20B1C">
        <w:t>kommunen.</w:t>
      </w:r>
      <w:r w:rsidRPr="00D20B1C">
        <w:rPr>
          <w:spacing w:val="-8"/>
        </w:rPr>
        <w:t xml:space="preserve"> </w:t>
      </w:r>
      <w:r w:rsidRPr="00D20B1C">
        <w:t>Nemndene</w:t>
      </w:r>
      <w:r w:rsidRPr="00D20B1C">
        <w:rPr>
          <w:spacing w:val="-7"/>
        </w:rPr>
        <w:t xml:space="preserve"> skal </w:t>
      </w:r>
      <w:r w:rsidRPr="00D20B1C">
        <w:t>bestå</w:t>
      </w:r>
      <w:r w:rsidRPr="00D20B1C">
        <w:rPr>
          <w:spacing w:val="28"/>
          <w:w w:val="99"/>
        </w:rPr>
        <w:t xml:space="preserve"> </w:t>
      </w:r>
      <w:r w:rsidRPr="00D20B1C">
        <w:t>av</w:t>
      </w:r>
      <w:r w:rsidRPr="00D20B1C">
        <w:rPr>
          <w:spacing w:val="-10"/>
        </w:rPr>
        <w:t xml:space="preserve"> </w:t>
      </w:r>
      <w:r w:rsidRPr="00D20B1C">
        <w:t>personer</w:t>
      </w:r>
      <w:r w:rsidRPr="00D20B1C">
        <w:rPr>
          <w:spacing w:val="-9"/>
        </w:rPr>
        <w:t xml:space="preserve"> </w:t>
      </w:r>
      <w:r w:rsidRPr="00D20B1C">
        <w:t>som</w:t>
      </w:r>
      <w:r w:rsidRPr="00D20B1C">
        <w:rPr>
          <w:spacing w:val="-10"/>
        </w:rPr>
        <w:t xml:space="preserve"> </w:t>
      </w:r>
      <w:r w:rsidRPr="00D20B1C">
        <w:t>har</w:t>
      </w:r>
      <w:r w:rsidRPr="00D20B1C">
        <w:rPr>
          <w:spacing w:val="-9"/>
        </w:rPr>
        <w:t xml:space="preserve"> </w:t>
      </w:r>
      <w:r w:rsidRPr="00D20B1C">
        <w:t>kjennskap</w:t>
      </w:r>
      <w:r w:rsidRPr="00D20B1C">
        <w:rPr>
          <w:spacing w:val="-10"/>
        </w:rPr>
        <w:t xml:space="preserve"> </w:t>
      </w:r>
      <w:r w:rsidRPr="00D20B1C">
        <w:t>til</w:t>
      </w:r>
      <w:r w:rsidRPr="00D20B1C">
        <w:rPr>
          <w:spacing w:val="-10"/>
        </w:rPr>
        <w:t xml:space="preserve"> </w:t>
      </w:r>
      <w:r w:rsidRPr="00D20B1C">
        <w:t>kommunens</w:t>
      </w:r>
      <w:r w:rsidRPr="00D20B1C">
        <w:rPr>
          <w:spacing w:val="-9"/>
        </w:rPr>
        <w:t xml:space="preserve"> </w:t>
      </w:r>
      <w:r w:rsidRPr="00D20B1C">
        <w:t>forsyningsmuligheter,</w:t>
      </w:r>
      <w:r w:rsidRPr="00D20B1C">
        <w:rPr>
          <w:spacing w:val="-11"/>
        </w:rPr>
        <w:t xml:space="preserve"> </w:t>
      </w:r>
      <w:r w:rsidRPr="00D20B1C">
        <w:t>helsestell,</w:t>
      </w:r>
      <w:r w:rsidRPr="00D20B1C">
        <w:rPr>
          <w:spacing w:val="23"/>
          <w:w w:val="99"/>
        </w:rPr>
        <w:t xml:space="preserve"> </w:t>
      </w:r>
      <w:r w:rsidRPr="00D20B1C">
        <w:t>sosialomsorg,</w:t>
      </w:r>
      <w:r w:rsidRPr="00D20B1C">
        <w:rPr>
          <w:spacing w:val="-14"/>
        </w:rPr>
        <w:t xml:space="preserve"> </w:t>
      </w:r>
      <w:r w:rsidRPr="00D20B1C">
        <w:t xml:space="preserve">skolevesen og arbeidsformidling. </w:t>
      </w:r>
    </w:p>
    <w:p w14:paraId="60783B2C" w14:textId="5960930C" w:rsidR="003913F4" w:rsidRPr="004E4353" w:rsidRDefault="004B5D88" w:rsidP="004B5D88">
      <w:pPr>
        <w:pStyle w:val="Overskrift2"/>
        <w:ind w:left="110"/>
        <w:rPr>
          <w:rFonts w:asciiTheme="minorHAnsi" w:hAnsiTheme="minorHAnsi" w:cstheme="minorHAnsi"/>
          <w:b/>
          <w:i/>
          <w:color w:val="auto"/>
          <w:sz w:val="24"/>
          <w:szCs w:val="24"/>
        </w:rPr>
      </w:pPr>
      <w:bookmarkStart w:id="74" w:name="_Toc463268000"/>
      <w:bookmarkStart w:id="75" w:name="_Toc18387842"/>
      <w:r>
        <w:rPr>
          <w:rFonts w:asciiTheme="minorHAnsi" w:hAnsiTheme="minorHAnsi" w:cstheme="minorHAnsi"/>
          <w:b/>
          <w:i/>
          <w:color w:val="auto"/>
          <w:sz w:val="24"/>
          <w:szCs w:val="24"/>
        </w:rPr>
        <w:t>§ 56</w:t>
      </w:r>
      <w:r w:rsidR="003913F4" w:rsidRPr="004E4353">
        <w:rPr>
          <w:rFonts w:asciiTheme="minorHAnsi" w:hAnsiTheme="minorHAnsi" w:cstheme="minorHAnsi"/>
          <w:b/>
          <w:i/>
          <w:color w:val="auto"/>
          <w:sz w:val="24"/>
          <w:szCs w:val="24"/>
        </w:rPr>
        <w:t xml:space="preserve"> Plikt til å ta imot tilflyttere</w:t>
      </w:r>
      <w:bookmarkEnd w:id="74"/>
      <w:bookmarkEnd w:id="75"/>
    </w:p>
    <w:p w14:paraId="7F830217" w14:textId="77777777" w:rsidR="003913F4" w:rsidRPr="00D20B1C" w:rsidRDefault="003913F4" w:rsidP="004B5D88">
      <w:pPr>
        <w:widowControl w:val="0"/>
        <w:tabs>
          <w:tab w:val="left" w:pos="708"/>
        </w:tabs>
        <w:autoSpaceDE w:val="0"/>
        <w:autoSpaceDN w:val="0"/>
        <w:adjustRightInd w:val="0"/>
        <w:spacing w:after="0" w:line="240" w:lineRule="auto"/>
        <w:ind w:left="110"/>
      </w:pPr>
      <w:r w:rsidRPr="00D20B1C">
        <w:tab/>
        <w:t xml:space="preserve">Kommunen eller en innkvarteringsnemnd kan pålegge en huseier eller -bruker å ta imot tilflyttere. </w:t>
      </w:r>
    </w:p>
    <w:p w14:paraId="321F8126" w14:textId="44EBF21A" w:rsidR="003913F4" w:rsidRPr="003913F4" w:rsidRDefault="003913F4" w:rsidP="004B5D88">
      <w:pPr>
        <w:pStyle w:val="Overskrift2"/>
        <w:ind w:left="110"/>
        <w:rPr>
          <w:rFonts w:eastAsia="Arial" w:cstheme="minorHAnsi"/>
          <w:bCs/>
          <w:i/>
          <w:sz w:val="24"/>
          <w:szCs w:val="24"/>
        </w:rPr>
      </w:pPr>
      <w:bookmarkStart w:id="76" w:name="_Toc463268001"/>
      <w:r>
        <w:rPr>
          <w:rFonts w:eastAsia="Arial" w:cstheme="minorHAnsi"/>
          <w:b/>
          <w:bCs/>
          <w:i/>
          <w:sz w:val="24"/>
          <w:szCs w:val="24"/>
        </w:rPr>
        <w:br/>
      </w:r>
      <w:bookmarkStart w:id="77" w:name="_Toc18387843"/>
      <w:r w:rsidR="004B5D88">
        <w:rPr>
          <w:rFonts w:asciiTheme="minorHAnsi" w:hAnsiTheme="minorHAnsi" w:cstheme="minorHAnsi"/>
          <w:b/>
          <w:i/>
          <w:color w:val="auto"/>
          <w:sz w:val="24"/>
          <w:szCs w:val="24"/>
        </w:rPr>
        <w:t>§ 57</w:t>
      </w:r>
      <w:r w:rsidRPr="004E4353">
        <w:rPr>
          <w:rFonts w:asciiTheme="minorHAnsi" w:hAnsiTheme="minorHAnsi" w:cstheme="minorHAnsi"/>
          <w:b/>
          <w:i/>
          <w:color w:val="auto"/>
          <w:sz w:val="24"/>
          <w:szCs w:val="24"/>
        </w:rPr>
        <w:t xml:space="preserve"> Transittområder</w:t>
      </w:r>
      <w:bookmarkEnd w:id="76"/>
      <w:bookmarkEnd w:id="77"/>
      <w:r w:rsidRPr="004E4353">
        <w:rPr>
          <w:rFonts w:asciiTheme="minorHAnsi" w:hAnsiTheme="minorHAnsi" w:cstheme="minorHAnsi"/>
          <w:b/>
          <w:i/>
          <w:color w:val="auto"/>
          <w:sz w:val="24"/>
          <w:szCs w:val="24"/>
        </w:rPr>
        <w:t xml:space="preserve"> </w:t>
      </w:r>
      <w:r w:rsidRPr="003913F4">
        <w:rPr>
          <w:rFonts w:eastAsia="Arial" w:cstheme="minorHAnsi"/>
          <w:b/>
          <w:bCs/>
          <w:i/>
          <w:sz w:val="24"/>
          <w:szCs w:val="24"/>
        </w:rPr>
        <w:t xml:space="preserve">                                                                                                                                                                                                                                                                                                                                                                                                                                                                                                                                                                                                   </w:t>
      </w:r>
    </w:p>
    <w:p w14:paraId="7DAA517D" w14:textId="7D3B6F3F" w:rsidR="003913F4" w:rsidRPr="00D20B1C" w:rsidRDefault="003913F4" w:rsidP="004B5D88">
      <w:pPr>
        <w:widowControl w:val="0"/>
        <w:tabs>
          <w:tab w:val="left" w:pos="708"/>
        </w:tabs>
        <w:autoSpaceDE w:val="0"/>
        <w:autoSpaceDN w:val="0"/>
        <w:adjustRightInd w:val="0"/>
        <w:spacing w:after="0" w:line="240" w:lineRule="auto"/>
        <w:ind w:left="110"/>
      </w:pPr>
      <w:r w:rsidRPr="003913F4">
        <w:rPr>
          <w:sz w:val="24"/>
        </w:rPr>
        <w:tab/>
      </w:r>
      <w:r w:rsidRPr="00D20B1C">
        <w:t>Etableres det transittområder, gjelder reglene i dette kapittelet så langt de passer.</w:t>
      </w:r>
    </w:p>
    <w:p w14:paraId="2646FC86" w14:textId="768EDE95" w:rsidR="007C38A7" w:rsidRPr="009D17DB" w:rsidRDefault="00B80FDE" w:rsidP="00A81E2B">
      <w:pPr>
        <w:pStyle w:val="Overskrift1"/>
        <w:rPr>
          <w:rStyle w:val="Overskrift1Tegn"/>
          <w:rFonts w:asciiTheme="minorHAnsi" w:hAnsiTheme="minorHAnsi" w:cstheme="minorHAnsi"/>
          <w:color w:val="auto"/>
          <w:sz w:val="36"/>
          <w:szCs w:val="36"/>
        </w:rPr>
      </w:pPr>
      <w:bookmarkStart w:id="78" w:name="_Toc18387844"/>
      <w:r w:rsidRPr="009D17DB">
        <w:rPr>
          <w:rStyle w:val="Overskrift1Tegn"/>
          <w:rFonts w:asciiTheme="minorHAnsi" w:hAnsiTheme="minorHAnsi" w:cstheme="minorHAnsi"/>
          <w:b/>
          <w:color w:val="auto"/>
          <w:sz w:val="36"/>
          <w:szCs w:val="36"/>
        </w:rPr>
        <w:lastRenderedPageBreak/>
        <w:t>K</w:t>
      </w:r>
      <w:r w:rsidR="003913F4">
        <w:rPr>
          <w:rStyle w:val="Overskrift1Tegn"/>
          <w:rFonts w:asciiTheme="minorHAnsi" w:hAnsiTheme="minorHAnsi" w:cstheme="minorHAnsi"/>
          <w:b/>
          <w:color w:val="auto"/>
          <w:sz w:val="36"/>
          <w:szCs w:val="36"/>
        </w:rPr>
        <w:t>apittel 8</w:t>
      </w:r>
      <w:r w:rsidR="005D3679" w:rsidRPr="009D17DB">
        <w:rPr>
          <w:rStyle w:val="Overskrift1Tegn"/>
          <w:rFonts w:asciiTheme="minorHAnsi" w:hAnsiTheme="minorHAnsi" w:cstheme="minorHAnsi"/>
          <w:b/>
          <w:color w:val="auto"/>
          <w:sz w:val="36"/>
          <w:szCs w:val="36"/>
        </w:rPr>
        <w:t xml:space="preserve"> R</w:t>
      </w:r>
      <w:r w:rsidR="00CD4F03" w:rsidRPr="009D17DB">
        <w:rPr>
          <w:rStyle w:val="Overskrift1Tegn"/>
          <w:rFonts w:asciiTheme="minorHAnsi" w:hAnsiTheme="minorHAnsi" w:cstheme="minorHAnsi"/>
          <w:b/>
          <w:color w:val="auto"/>
          <w:sz w:val="36"/>
          <w:szCs w:val="36"/>
        </w:rPr>
        <w:t>ekvisisjon av fast eiendom</w:t>
      </w:r>
      <w:r w:rsidR="00D03948">
        <w:rPr>
          <w:rStyle w:val="Overskrift1Tegn"/>
          <w:rFonts w:asciiTheme="minorHAnsi" w:hAnsiTheme="minorHAnsi" w:cstheme="minorHAnsi"/>
          <w:b/>
          <w:color w:val="auto"/>
          <w:sz w:val="36"/>
          <w:szCs w:val="36"/>
        </w:rPr>
        <w:t>, løsøre og rettigheter</w:t>
      </w:r>
      <w:bookmarkEnd w:id="78"/>
      <w:r w:rsidR="004E4353">
        <w:rPr>
          <w:rStyle w:val="Overskrift1Tegn"/>
          <w:rFonts w:asciiTheme="minorHAnsi" w:hAnsiTheme="minorHAnsi" w:cstheme="minorHAnsi"/>
          <w:b/>
          <w:color w:val="auto"/>
          <w:sz w:val="36"/>
          <w:szCs w:val="36"/>
        </w:rPr>
        <w:t xml:space="preserve"> </w:t>
      </w:r>
    </w:p>
    <w:p w14:paraId="45CEAE6C" w14:textId="77777777" w:rsidR="00B7751F" w:rsidRDefault="00B7751F" w:rsidP="00D03948">
      <w:pPr>
        <w:pStyle w:val="Overskrift2"/>
        <w:ind w:left="110"/>
        <w:rPr>
          <w:rFonts w:asciiTheme="minorHAnsi" w:hAnsiTheme="minorHAnsi" w:cstheme="minorHAnsi"/>
          <w:b/>
          <w:i/>
          <w:color w:val="auto"/>
          <w:sz w:val="24"/>
          <w:szCs w:val="24"/>
        </w:rPr>
      </w:pPr>
      <w:bookmarkStart w:id="79" w:name="§2"/>
      <w:bookmarkStart w:id="80" w:name="PARAGRAF_2"/>
      <w:bookmarkEnd w:id="79"/>
      <w:bookmarkEnd w:id="80"/>
    </w:p>
    <w:p w14:paraId="1879E0B8" w14:textId="3DD15BA2" w:rsidR="00F66E74" w:rsidRPr="006058A3" w:rsidRDefault="00F66E74" w:rsidP="00D03948">
      <w:pPr>
        <w:pStyle w:val="Overskrift2"/>
        <w:ind w:left="110"/>
        <w:rPr>
          <w:rFonts w:asciiTheme="minorHAnsi" w:hAnsiTheme="minorHAnsi" w:cstheme="minorHAnsi"/>
          <w:b/>
          <w:i/>
          <w:color w:val="auto"/>
          <w:sz w:val="24"/>
          <w:szCs w:val="24"/>
        </w:rPr>
      </w:pPr>
      <w:bookmarkStart w:id="81" w:name="§3"/>
      <w:bookmarkStart w:id="82" w:name="PARAGRAF_3"/>
      <w:bookmarkStart w:id="83" w:name="_Toc18387845"/>
      <w:bookmarkEnd w:id="81"/>
      <w:bookmarkEnd w:id="82"/>
      <w:r w:rsidRPr="006058A3">
        <w:rPr>
          <w:rFonts w:asciiTheme="minorHAnsi" w:hAnsiTheme="minorHAnsi" w:cstheme="minorHAnsi"/>
          <w:b/>
          <w:i/>
          <w:color w:val="auto"/>
          <w:sz w:val="24"/>
          <w:szCs w:val="24"/>
        </w:rPr>
        <w:t xml:space="preserve">§ </w:t>
      </w:r>
      <w:r w:rsidR="00D03948">
        <w:rPr>
          <w:rFonts w:asciiTheme="minorHAnsi" w:hAnsiTheme="minorHAnsi" w:cstheme="minorHAnsi"/>
          <w:b/>
          <w:i/>
          <w:color w:val="auto"/>
          <w:sz w:val="24"/>
          <w:szCs w:val="24"/>
        </w:rPr>
        <w:t>58</w:t>
      </w:r>
      <w:r w:rsidRPr="006058A3">
        <w:rPr>
          <w:rFonts w:asciiTheme="minorHAnsi" w:hAnsiTheme="minorHAnsi" w:cstheme="minorHAnsi"/>
          <w:b/>
          <w:i/>
          <w:color w:val="auto"/>
          <w:sz w:val="24"/>
          <w:szCs w:val="24"/>
        </w:rPr>
        <w:t xml:space="preserve"> </w:t>
      </w:r>
      <w:r>
        <w:rPr>
          <w:rFonts w:asciiTheme="minorHAnsi" w:hAnsiTheme="minorHAnsi" w:cstheme="minorHAnsi"/>
          <w:b/>
          <w:i/>
          <w:color w:val="auto"/>
          <w:sz w:val="24"/>
          <w:szCs w:val="24"/>
        </w:rPr>
        <w:t>Rekvirerende myndighet</w:t>
      </w:r>
      <w:bookmarkEnd w:id="83"/>
    </w:p>
    <w:p w14:paraId="0BE978DE" w14:textId="77777777" w:rsidR="00D03948" w:rsidRPr="00D03948" w:rsidRDefault="00D03948" w:rsidP="00D03948">
      <w:pPr>
        <w:pStyle w:val="Overskrift2"/>
        <w:ind w:left="184"/>
        <w:rPr>
          <w:rFonts w:asciiTheme="minorHAnsi" w:eastAsiaTheme="minorHAnsi" w:hAnsiTheme="minorHAnsi" w:cstheme="minorBidi"/>
          <w:color w:val="auto"/>
          <w:sz w:val="22"/>
          <w:szCs w:val="22"/>
        </w:rPr>
      </w:pPr>
      <w:bookmarkStart w:id="84" w:name="§4"/>
      <w:bookmarkStart w:id="85" w:name="PARAGRAF_4"/>
      <w:bookmarkEnd w:id="84"/>
      <w:bookmarkEnd w:id="85"/>
      <w:r w:rsidRPr="00D03948">
        <w:rPr>
          <w:rFonts w:asciiTheme="minorHAnsi" w:eastAsiaTheme="minorHAnsi" w:hAnsiTheme="minorHAnsi" w:cstheme="minorBidi"/>
          <w:color w:val="auto"/>
          <w:sz w:val="22"/>
          <w:szCs w:val="22"/>
        </w:rPr>
        <w:tab/>
      </w:r>
      <w:bookmarkStart w:id="86" w:name="_Toc18387846"/>
      <w:r w:rsidRPr="00D03948">
        <w:rPr>
          <w:rFonts w:asciiTheme="minorHAnsi" w:eastAsiaTheme="minorHAnsi" w:hAnsiTheme="minorHAnsi" w:cstheme="minorBidi"/>
          <w:color w:val="auto"/>
          <w:sz w:val="22"/>
          <w:szCs w:val="22"/>
        </w:rPr>
        <w:t>Justis- og beredskapsdepartementet kan rekvirere fast eiendom, løsøre og rettigheter når riket er i krig, når krig truer, når rikets selvstendighet eller sikkerhet er i fare, og ved uønskede hendelser i fredstid.</w:t>
      </w:r>
      <w:bookmarkEnd w:id="86"/>
    </w:p>
    <w:p w14:paraId="27674A72" w14:textId="4DB2C1B7" w:rsidR="00D03948" w:rsidRPr="00D03948" w:rsidRDefault="00D03948" w:rsidP="00D03948">
      <w:pPr>
        <w:pStyle w:val="Overskrift2"/>
        <w:ind w:left="184"/>
        <w:rPr>
          <w:rFonts w:asciiTheme="minorHAnsi" w:eastAsiaTheme="minorHAnsi" w:hAnsiTheme="minorHAnsi" w:cstheme="minorBidi"/>
          <w:color w:val="auto"/>
          <w:sz w:val="22"/>
          <w:szCs w:val="22"/>
        </w:rPr>
      </w:pPr>
      <w:r w:rsidRPr="00D03948">
        <w:rPr>
          <w:rFonts w:asciiTheme="minorHAnsi" w:eastAsiaTheme="minorHAnsi" w:hAnsiTheme="minorHAnsi" w:cstheme="minorBidi"/>
          <w:color w:val="auto"/>
          <w:sz w:val="22"/>
          <w:szCs w:val="22"/>
        </w:rPr>
        <w:tab/>
      </w:r>
      <w:bookmarkStart w:id="87" w:name="_Toc18387847"/>
      <w:r w:rsidRPr="00D03948">
        <w:rPr>
          <w:rFonts w:asciiTheme="minorHAnsi" w:eastAsiaTheme="minorHAnsi" w:hAnsiTheme="minorHAnsi" w:cstheme="minorBidi"/>
          <w:color w:val="auto"/>
          <w:sz w:val="22"/>
          <w:szCs w:val="22"/>
        </w:rPr>
        <w:t>Er Direktoratet for samfunnssikkerhet og beredskap, Sivilforsvaret eller andre, for eksempel kommuner, fylkeskommuner eller virksomheter, gitt tillatelse til å kreve at eiere og brukere avstår fast eiendom, løsøre eller rettigheter for å løse Si</w:t>
      </w:r>
      <w:r>
        <w:rPr>
          <w:rFonts w:asciiTheme="minorHAnsi" w:eastAsiaTheme="minorHAnsi" w:hAnsiTheme="minorHAnsi" w:cstheme="minorBidi"/>
          <w:color w:val="auto"/>
          <w:sz w:val="22"/>
          <w:szCs w:val="22"/>
        </w:rPr>
        <w:t xml:space="preserve">vilforsvarets oppgaver, gis </w:t>
      </w:r>
      <w:r w:rsidRPr="00A81E2B">
        <w:rPr>
          <w:rFonts w:asciiTheme="minorHAnsi" w:eastAsiaTheme="minorHAnsi" w:hAnsiTheme="minorHAnsi" w:cstheme="minorBidi"/>
          <w:color w:val="auto"/>
          <w:sz w:val="22"/>
          <w:szCs w:val="22"/>
        </w:rPr>
        <w:t>§§ 59 til 68 anvendelse</w:t>
      </w:r>
      <w:r w:rsidRPr="00D03948">
        <w:rPr>
          <w:rFonts w:asciiTheme="minorHAnsi" w:eastAsiaTheme="minorHAnsi" w:hAnsiTheme="minorHAnsi" w:cstheme="minorBidi"/>
          <w:color w:val="auto"/>
          <w:sz w:val="22"/>
          <w:szCs w:val="22"/>
        </w:rPr>
        <w:t>.</w:t>
      </w:r>
      <w:bookmarkEnd w:id="87"/>
      <w:r>
        <w:rPr>
          <w:rFonts w:asciiTheme="minorHAnsi" w:eastAsiaTheme="minorHAnsi" w:hAnsiTheme="minorHAnsi" w:cstheme="minorBidi"/>
          <w:color w:val="auto"/>
          <w:sz w:val="22"/>
          <w:szCs w:val="22"/>
        </w:rPr>
        <w:br/>
      </w:r>
    </w:p>
    <w:p w14:paraId="1B052509" w14:textId="498A7173" w:rsidR="00F66E74" w:rsidRPr="006058A3" w:rsidRDefault="00F66E74" w:rsidP="00D03948">
      <w:pPr>
        <w:pStyle w:val="Overskrift2"/>
        <w:ind w:left="184"/>
        <w:rPr>
          <w:rFonts w:asciiTheme="minorHAnsi" w:hAnsiTheme="minorHAnsi" w:cstheme="minorHAnsi"/>
          <w:b/>
          <w:i/>
          <w:color w:val="auto"/>
          <w:sz w:val="24"/>
          <w:szCs w:val="24"/>
        </w:rPr>
      </w:pPr>
      <w:bookmarkStart w:id="88" w:name="_Toc18387848"/>
      <w:r w:rsidRPr="006058A3">
        <w:rPr>
          <w:rFonts w:asciiTheme="minorHAnsi" w:hAnsiTheme="minorHAnsi" w:cstheme="minorHAnsi"/>
          <w:b/>
          <w:i/>
          <w:color w:val="auto"/>
          <w:sz w:val="24"/>
          <w:szCs w:val="24"/>
        </w:rPr>
        <w:t xml:space="preserve">§ </w:t>
      </w:r>
      <w:r>
        <w:rPr>
          <w:rFonts w:asciiTheme="minorHAnsi" w:hAnsiTheme="minorHAnsi" w:cstheme="minorHAnsi"/>
          <w:b/>
          <w:i/>
          <w:color w:val="auto"/>
          <w:sz w:val="24"/>
          <w:szCs w:val="24"/>
        </w:rPr>
        <w:t>59</w:t>
      </w:r>
      <w:r w:rsidRPr="006058A3">
        <w:rPr>
          <w:rFonts w:asciiTheme="minorHAnsi" w:hAnsiTheme="minorHAnsi" w:cstheme="minorHAnsi"/>
          <w:b/>
          <w:i/>
          <w:color w:val="auto"/>
          <w:sz w:val="24"/>
          <w:szCs w:val="24"/>
        </w:rPr>
        <w:t xml:space="preserve"> Grunnleggende vilkår for </w:t>
      </w:r>
      <w:r w:rsidR="00D03948">
        <w:rPr>
          <w:rFonts w:asciiTheme="minorHAnsi" w:hAnsiTheme="minorHAnsi" w:cstheme="minorHAnsi"/>
          <w:b/>
          <w:i/>
          <w:color w:val="auto"/>
          <w:sz w:val="24"/>
          <w:szCs w:val="24"/>
        </w:rPr>
        <w:t>rekvisisjon</w:t>
      </w:r>
      <w:bookmarkEnd w:id="88"/>
    </w:p>
    <w:p w14:paraId="742DB16A" w14:textId="77777777" w:rsidR="00D03948" w:rsidRPr="00D03948" w:rsidRDefault="00D03948" w:rsidP="00D03948">
      <w:pPr>
        <w:pStyle w:val="Overskrift2"/>
        <w:ind w:left="110"/>
        <w:rPr>
          <w:rFonts w:asciiTheme="minorHAnsi" w:eastAsiaTheme="minorHAnsi" w:hAnsiTheme="minorHAnsi" w:cstheme="minorBidi"/>
          <w:color w:val="auto"/>
          <w:sz w:val="22"/>
          <w:szCs w:val="22"/>
        </w:rPr>
      </w:pPr>
      <w:bookmarkStart w:id="89" w:name="§5"/>
      <w:bookmarkStart w:id="90" w:name="PARAGRAF_5"/>
      <w:bookmarkEnd w:id="89"/>
      <w:bookmarkEnd w:id="90"/>
      <w:r w:rsidRPr="00D03948">
        <w:rPr>
          <w:rFonts w:asciiTheme="minorHAnsi" w:eastAsiaTheme="minorHAnsi" w:hAnsiTheme="minorHAnsi" w:cstheme="minorBidi"/>
          <w:color w:val="auto"/>
          <w:sz w:val="22"/>
          <w:szCs w:val="22"/>
        </w:rPr>
        <w:tab/>
      </w:r>
      <w:bookmarkStart w:id="91" w:name="_Toc18387849"/>
      <w:r w:rsidRPr="00D03948">
        <w:rPr>
          <w:rFonts w:asciiTheme="minorHAnsi" w:eastAsiaTheme="minorHAnsi" w:hAnsiTheme="minorHAnsi" w:cstheme="minorBidi"/>
          <w:color w:val="auto"/>
          <w:sz w:val="22"/>
          <w:szCs w:val="22"/>
        </w:rPr>
        <w:t>Alle andre muligheter skal være utnyttet før det er adgang til å rekvirere fast eiendom, løsøre eller rettigheter fra noen.</w:t>
      </w:r>
      <w:bookmarkEnd w:id="91"/>
    </w:p>
    <w:p w14:paraId="6ED4F15A" w14:textId="77777777" w:rsidR="00D03948" w:rsidRDefault="00D03948" w:rsidP="00D03948">
      <w:pPr>
        <w:pStyle w:val="Overskrift2"/>
        <w:ind w:left="110"/>
        <w:rPr>
          <w:rFonts w:asciiTheme="minorHAnsi" w:eastAsiaTheme="minorHAnsi" w:hAnsiTheme="minorHAnsi" w:cstheme="minorBidi"/>
          <w:color w:val="auto"/>
          <w:sz w:val="24"/>
          <w:szCs w:val="22"/>
        </w:rPr>
      </w:pPr>
      <w:r w:rsidRPr="00D03948">
        <w:rPr>
          <w:rFonts w:asciiTheme="minorHAnsi" w:eastAsiaTheme="minorHAnsi" w:hAnsiTheme="minorHAnsi" w:cstheme="minorBidi"/>
          <w:color w:val="auto"/>
          <w:sz w:val="22"/>
          <w:szCs w:val="22"/>
        </w:rPr>
        <w:tab/>
      </w:r>
      <w:bookmarkStart w:id="92" w:name="_Toc18387850"/>
      <w:r w:rsidRPr="00D03948">
        <w:rPr>
          <w:rFonts w:asciiTheme="minorHAnsi" w:eastAsiaTheme="minorHAnsi" w:hAnsiTheme="minorHAnsi" w:cstheme="minorBidi"/>
          <w:color w:val="auto"/>
          <w:sz w:val="22"/>
          <w:szCs w:val="22"/>
        </w:rPr>
        <w:t>Den som det rekvireres fra, skal ikke lide større ulempe eller skade enn nødvendig. Er løsøre rekvirert, og eieren eller brukeren tilbyr annet løsøre som erstatning, skal dette aksepteres såfremt det er egnet for formålet</w:t>
      </w:r>
      <w:r w:rsidRPr="00D03948">
        <w:rPr>
          <w:rFonts w:asciiTheme="minorHAnsi" w:eastAsiaTheme="minorHAnsi" w:hAnsiTheme="minorHAnsi" w:cstheme="minorBidi"/>
          <w:color w:val="auto"/>
          <w:sz w:val="24"/>
          <w:szCs w:val="22"/>
        </w:rPr>
        <w:t>.</w:t>
      </w:r>
      <w:bookmarkEnd w:id="92"/>
    </w:p>
    <w:p w14:paraId="01F3F4A4" w14:textId="7C84B416" w:rsidR="00F66E74" w:rsidRPr="00D03948" w:rsidRDefault="00F66E74" w:rsidP="00D03948">
      <w:pPr>
        <w:pStyle w:val="Overskrift2"/>
        <w:ind w:left="110"/>
        <w:rPr>
          <w:rFonts w:asciiTheme="minorHAnsi" w:eastAsiaTheme="minorHAnsi" w:hAnsiTheme="minorHAnsi" w:cstheme="minorBidi"/>
          <w:color w:val="auto"/>
          <w:sz w:val="24"/>
          <w:szCs w:val="22"/>
        </w:rPr>
      </w:pPr>
      <w:r>
        <w:rPr>
          <w:rFonts w:asciiTheme="minorHAnsi" w:hAnsiTheme="minorHAnsi" w:cstheme="minorHAnsi"/>
          <w:b/>
          <w:i/>
          <w:color w:val="auto"/>
          <w:sz w:val="24"/>
          <w:szCs w:val="24"/>
        </w:rPr>
        <w:br/>
      </w:r>
      <w:bookmarkStart w:id="93" w:name="_Toc18387851"/>
      <w:r w:rsidRPr="006058A3">
        <w:rPr>
          <w:rFonts w:asciiTheme="minorHAnsi" w:hAnsiTheme="minorHAnsi" w:cstheme="minorHAnsi"/>
          <w:b/>
          <w:i/>
          <w:color w:val="auto"/>
          <w:sz w:val="24"/>
          <w:szCs w:val="24"/>
        </w:rPr>
        <w:t xml:space="preserve">§ </w:t>
      </w:r>
      <w:r>
        <w:rPr>
          <w:rFonts w:asciiTheme="minorHAnsi" w:hAnsiTheme="minorHAnsi" w:cstheme="minorHAnsi"/>
          <w:b/>
          <w:i/>
          <w:color w:val="auto"/>
          <w:sz w:val="24"/>
          <w:szCs w:val="24"/>
        </w:rPr>
        <w:t>60</w:t>
      </w:r>
      <w:r w:rsidRPr="006058A3">
        <w:rPr>
          <w:rFonts w:asciiTheme="minorHAnsi" w:hAnsiTheme="minorHAnsi" w:cstheme="minorHAnsi"/>
          <w:b/>
          <w:i/>
          <w:color w:val="auto"/>
          <w:sz w:val="24"/>
          <w:szCs w:val="24"/>
        </w:rPr>
        <w:t xml:space="preserve"> </w:t>
      </w:r>
      <w:r w:rsidR="00D03948">
        <w:rPr>
          <w:rFonts w:asciiTheme="minorHAnsi" w:hAnsiTheme="minorHAnsi" w:cstheme="minorHAnsi"/>
          <w:b/>
          <w:i/>
          <w:color w:val="auto"/>
          <w:sz w:val="24"/>
          <w:szCs w:val="24"/>
        </w:rPr>
        <w:t>Krav</w:t>
      </w:r>
      <w:r>
        <w:rPr>
          <w:rFonts w:asciiTheme="minorHAnsi" w:hAnsiTheme="minorHAnsi" w:cstheme="minorHAnsi"/>
          <w:b/>
          <w:i/>
          <w:color w:val="auto"/>
          <w:sz w:val="24"/>
          <w:szCs w:val="24"/>
        </w:rPr>
        <w:t xml:space="preserve"> til innholdet i en </w:t>
      </w:r>
      <w:r w:rsidR="00D03948">
        <w:rPr>
          <w:rFonts w:asciiTheme="minorHAnsi" w:hAnsiTheme="minorHAnsi" w:cstheme="minorHAnsi"/>
          <w:b/>
          <w:i/>
          <w:color w:val="auto"/>
          <w:sz w:val="24"/>
          <w:szCs w:val="24"/>
        </w:rPr>
        <w:t>rekvisisjon</w:t>
      </w:r>
      <w:bookmarkEnd w:id="93"/>
    </w:p>
    <w:p w14:paraId="7225F592" w14:textId="77777777" w:rsidR="00D03948" w:rsidRPr="00D03948" w:rsidRDefault="00D03948" w:rsidP="00D03948">
      <w:pPr>
        <w:tabs>
          <w:tab w:val="left" w:pos="708"/>
        </w:tabs>
        <w:autoSpaceDE w:val="0"/>
        <w:autoSpaceDN w:val="0"/>
        <w:adjustRightInd w:val="0"/>
      </w:pPr>
      <w:bookmarkStart w:id="94" w:name="§6"/>
      <w:bookmarkStart w:id="95" w:name="PARAGRAF_6"/>
      <w:bookmarkEnd w:id="94"/>
      <w:bookmarkEnd w:id="95"/>
      <w:r w:rsidRPr="00D03948">
        <w:tab/>
        <w:t>En rekvisisjon skal så nøyaktig som mulig angi</w:t>
      </w:r>
    </w:p>
    <w:p w14:paraId="354AE5C4" w14:textId="77777777" w:rsidR="00D03948" w:rsidRPr="00D03948" w:rsidRDefault="00D03948" w:rsidP="00D03948">
      <w:pPr>
        <w:numPr>
          <w:ilvl w:val="0"/>
          <w:numId w:val="21"/>
        </w:numPr>
        <w:tabs>
          <w:tab w:val="left" w:pos="74"/>
          <w:tab w:val="left" w:pos="708"/>
          <w:tab w:val="left" w:pos="1366"/>
          <w:tab w:val="left" w:pos="2665"/>
          <w:tab w:val="left" w:pos="3963"/>
          <w:tab w:val="left" w:pos="5256"/>
          <w:tab w:val="left" w:pos="6555"/>
          <w:tab w:val="left" w:pos="7847"/>
          <w:tab w:val="left" w:pos="9146"/>
        </w:tabs>
        <w:autoSpaceDE w:val="0"/>
        <w:autoSpaceDN w:val="0"/>
        <w:adjustRightInd w:val="0"/>
        <w:spacing w:after="0" w:line="240" w:lineRule="auto"/>
        <w:contextualSpacing/>
      </w:pPr>
      <w:proofErr w:type="gramStart"/>
      <w:r w:rsidRPr="00D03948">
        <w:t>hva</w:t>
      </w:r>
      <w:proofErr w:type="gramEnd"/>
      <w:r w:rsidRPr="00D03948">
        <w:t xml:space="preserve"> som rekvireres, inkludert omfang eller mengde</w:t>
      </w:r>
    </w:p>
    <w:p w14:paraId="155D5045" w14:textId="77777777" w:rsidR="00D03948" w:rsidRPr="00D03948" w:rsidRDefault="00D03948" w:rsidP="00D03948">
      <w:pPr>
        <w:numPr>
          <w:ilvl w:val="0"/>
          <w:numId w:val="21"/>
        </w:numPr>
        <w:tabs>
          <w:tab w:val="left" w:pos="74"/>
          <w:tab w:val="left" w:pos="708"/>
          <w:tab w:val="left" w:pos="1366"/>
          <w:tab w:val="left" w:pos="2665"/>
          <w:tab w:val="left" w:pos="3963"/>
          <w:tab w:val="left" w:pos="5256"/>
          <w:tab w:val="left" w:pos="6555"/>
          <w:tab w:val="left" w:pos="7847"/>
          <w:tab w:val="left" w:pos="9146"/>
        </w:tabs>
        <w:autoSpaceDE w:val="0"/>
        <w:autoSpaceDN w:val="0"/>
        <w:adjustRightInd w:val="0"/>
        <w:spacing w:after="0" w:line="240" w:lineRule="auto"/>
        <w:contextualSpacing/>
      </w:pPr>
      <w:proofErr w:type="gramStart"/>
      <w:r w:rsidRPr="00D03948">
        <w:t>kvaliteten</w:t>
      </w:r>
      <w:proofErr w:type="gramEnd"/>
      <w:r w:rsidRPr="00D03948">
        <w:t xml:space="preserve"> på det som rekvireres, eventuelt med tekniske spesifikasjoner og data</w:t>
      </w:r>
    </w:p>
    <w:p w14:paraId="37DD2628" w14:textId="77777777" w:rsidR="00D03948" w:rsidRPr="00D03948" w:rsidRDefault="00D03948" w:rsidP="00D03948">
      <w:pPr>
        <w:numPr>
          <w:ilvl w:val="0"/>
          <w:numId w:val="21"/>
        </w:numPr>
        <w:tabs>
          <w:tab w:val="left" w:pos="74"/>
          <w:tab w:val="left" w:pos="708"/>
          <w:tab w:val="left" w:pos="1366"/>
          <w:tab w:val="left" w:pos="2665"/>
          <w:tab w:val="left" w:pos="3963"/>
          <w:tab w:val="left" w:pos="5256"/>
          <w:tab w:val="left" w:pos="6555"/>
          <w:tab w:val="left" w:pos="7847"/>
          <w:tab w:val="left" w:pos="9146"/>
        </w:tabs>
        <w:autoSpaceDE w:val="0"/>
        <w:autoSpaceDN w:val="0"/>
        <w:adjustRightInd w:val="0"/>
        <w:spacing w:after="0" w:line="240" w:lineRule="auto"/>
        <w:contextualSpacing/>
      </w:pPr>
      <w:proofErr w:type="gramStart"/>
      <w:r w:rsidRPr="00D03948">
        <w:t>hva</w:t>
      </w:r>
      <w:proofErr w:type="gramEnd"/>
      <w:r w:rsidRPr="00D03948">
        <w:t xml:space="preserve"> som skal følge med av rettigheter, utstyr, utrustning, reservedeler og lignende</w:t>
      </w:r>
    </w:p>
    <w:p w14:paraId="3A0DA420" w14:textId="77777777" w:rsidR="00D03948" w:rsidRPr="00D03948" w:rsidRDefault="00D03948" w:rsidP="00D03948">
      <w:pPr>
        <w:numPr>
          <w:ilvl w:val="0"/>
          <w:numId w:val="21"/>
        </w:numPr>
        <w:tabs>
          <w:tab w:val="left" w:pos="74"/>
          <w:tab w:val="left" w:pos="708"/>
          <w:tab w:val="left" w:pos="1366"/>
          <w:tab w:val="left" w:pos="2665"/>
          <w:tab w:val="left" w:pos="3963"/>
          <w:tab w:val="left" w:pos="5256"/>
          <w:tab w:val="left" w:pos="6555"/>
          <w:tab w:val="left" w:pos="7847"/>
          <w:tab w:val="left" w:pos="9146"/>
        </w:tabs>
        <w:autoSpaceDE w:val="0"/>
        <w:autoSpaceDN w:val="0"/>
        <w:adjustRightInd w:val="0"/>
        <w:spacing w:after="0" w:line="240" w:lineRule="auto"/>
        <w:contextualSpacing/>
      </w:pPr>
      <w:proofErr w:type="gramStart"/>
      <w:r w:rsidRPr="00D03948">
        <w:t>en</w:t>
      </w:r>
      <w:proofErr w:type="gramEnd"/>
      <w:r w:rsidRPr="00D03948">
        <w:t xml:space="preserve"> rimelig frist for å avstå det som rekvireres og perioden det avståes for</w:t>
      </w:r>
    </w:p>
    <w:p w14:paraId="385E2010" w14:textId="77777777" w:rsidR="00D03948" w:rsidRPr="00D03948" w:rsidRDefault="00D03948" w:rsidP="00D03948">
      <w:pPr>
        <w:numPr>
          <w:ilvl w:val="0"/>
          <w:numId w:val="21"/>
        </w:numPr>
        <w:tabs>
          <w:tab w:val="left" w:pos="74"/>
          <w:tab w:val="left" w:pos="708"/>
          <w:tab w:val="left" w:pos="1366"/>
          <w:tab w:val="left" w:pos="2665"/>
          <w:tab w:val="left" w:pos="3963"/>
          <w:tab w:val="left" w:pos="5256"/>
          <w:tab w:val="left" w:pos="6555"/>
          <w:tab w:val="left" w:pos="7847"/>
          <w:tab w:val="left" w:pos="9146"/>
        </w:tabs>
        <w:autoSpaceDE w:val="0"/>
        <w:autoSpaceDN w:val="0"/>
        <w:adjustRightInd w:val="0"/>
        <w:spacing w:after="0" w:line="240" w:lineRule="auto"/>
        <w:contextualSpacing/>
      </w:pPr>
      <w:proofErr w:type="gramStart"/>
      <w:r w:rsidRPr="00D03948">
        <w:t>stedet</w:t>
      </w:r>
      <w:proofErr w:type="gramEnd"/>
      <w:r w:rsidRPr="00D03948">
        <w:t xml:space="preserve"> det som rekvireres skal overleveres</w:t>
      </w:r>
    </w:p>
    <w:p w14:paraId="0E00E7BF" w14:textId="77777777" w:rsidR="00D03948" w:rsidRPr="00D03948" w:rsidRDefault="00D03948" w:rsidP="00D03948">
      <w:pPr>
        <w:numPr>
          <w:ilvl w:val="0"/>
          <w:numId w:val="21"/>
        </w:numPr>
        <w:tabs>
          <w:tab w:val="left" w:pos="74"/>
          <w:tab w:val="left" w:pos="708"/>
          <w:tab w:val="left" w:pos="1366"/>
          <w:tab w:val="left" w:pos="2665"/>
          <w:tab w:val="left" w:pos="3963"/>
          <w:tab w:val="left" w:pos="5256"/>
          <w:tab w:val="left" w:pos="6555"/>
          <w:tab w:val="left" w:pos="7847"/>
          <w:tab w:val="left" w:pos="9146"/>
        </w:tabs>
        <w:autoSpaceDE w:val="0"/>
        <w:autoSpaceDN w:val="0"/>
        <w:adjustRightInd w:val="0"/>
        <w:spacing w:after="0" w:line="240" w:lineRule="auto"/>
        <w:contextualSpacing/>
      </w:pPr>
      <w:proofErr w:type="gramStart"/>
      <w:r w:rsidRPr="00D03948">
        <w:t>andre</w:t>
      </w:r>
      <w:proofErr w:type="gramEnd"/>
      <w:r w:rsidRPr="00D03948">
        <w:t xml:space="preserve"> elementer som er nødvendig for å oppfylle kravet.</w:t>
      </w:r>
    </w:p>
    <w:p w14:paraId="74110332" w14:textId="77777777" w:rsidR="00F66E74" w:rsidRDefault="00F66E74" w:rsidP="00D03948">
      <w:pPr>
        <w:pStyle w:val="Overskrift2"/>
        <w:ind w:left="184"/>
        <w:rPr>
          <w:rFonts w:asciiTheme="minorHAnsi" w:hAnsiTheme="minorHAnsi" w:cstheme="minorHAnsi"/>
          <w:b/>
          <w:i/>
          <w:color w:val="auto"/>
          <w:sz w:val="24"/>
          <w:szCs w:val="24"/>
        </w:rPr>
      </w:pPr>
    </w:p>
    <w:p w14:paraId="4BB48B2D" w14:textId="34D01D9B" w:rsidR="00F66E74" w:rsidRPr="006058A3" w:rsidRDefault="00F66E74" w:rsidP="00D03948">
      <w:pPr>
        <w:pStyle w:val="Overskrift2"/>
        <w:ind w:left="184"/>
        <w:rPr>
          <w:rFonts w:asciiTheme="minorHAnsi" w:hAnsiTheme="minorHAnsi" w:cstheme="minorHAnsi"/>
          <w:b/>
          <w:i/>
          <w:color w:val="auto"/>
          <w:sz w:val="24"/>
          <w:szCs w:val="24"/>
        </w:rPr>
      </w:pPr>
      <w:bookmarkStart w:id="96" w:name="_Toc18387852"/>
      <w:r w:rsidRPr="006058A3">
        <w:rPr>
          <w:rFonts w:asciiTheme="minorHAnsi" w:hAnsiTheme="minorHAnsi" w:cstheme="minorHAnsi"/>
          <w:b/>
          <w:i/>
          <w:color w:val="auto"/>
          <w:sz w:val="24"/>
          <w:szCs w:val="24"/>
        </w:rPr>
        <w:t xml:space="preserve">§ </w:t>
      </w:r>
      <w:r>
        <w:rPr>
          <w:rFonts w:asciiTheme="minorHAnsi" w:hAnsiTheme="minorHAnsi" w:cstheme="minorHAnsi"/>
          <w:b/>
          <w:i/>
          <w:color w:val="auto"/>
          <w:sz w:val="24"/>
          <w:szCs w:val="24"/>
        </w:rPr>
        <w:t>61</w:t>
      </w:r>
      <w:r w:rsidRPr="006058A3">
        <w:rPr>
          <w:rFonts w:asciiTheme="minorHAnsi" w:hAnsiTheme="minorHAnsi" w:cstheme="minorHAnsi"/>
          <w:b/>
          <w:i/>
          <w:color w:val="auto"/>
          <w:sz w:val="24"/>
          <w:szCs w:val="24"/>
        </w:rPr>
        <w:t xml:space="preserve"> </w:t>
      </w:r>
      <w:r w:rsidR="00D03948">
        <w:rPr>
          <w:rFonts w:asciiTheme="minorHAnsi" w:hAnsiTheme="minorHAnsi" w:cstheme="minorHAnsi"/>
          <w:b/>
          <w:i/>
          <w:color w:val="auto"/>
          <w:sz w:val="24"/>
          <w:szCs w:val="24"/>
        </w:rPr>
        <w:t>Plikt</w:t>
      </w:r>
      <w:r w:rsidR="00252FD8">
        <w:rPr>
          <w:rFonts w:asciiTheme="minorHAnsi" w:hAnsiTheme="minorHAnsi" w:cstheme="minorHAnsi"/>
          <w:b/>
          <w:i/>
          <w:color w:val="auto"/>
          <w:sz w:val="24"/>
          <w:szCs w:val="24"/>
        </w:rPr>
        <w:t>en</w:t>
      </w:r>
      <w:r>
        <w:rPr>
          <w:rFonts w:asciiTheme="minorHAnsi" w:hAnsiTheme="minorHAnsi" w:cstheme="minorHAnsi"/>
          <w:b/>
          <w:i/>
          <w:color w:val="auto"/>
          <w:sz w:val="24"/>
          <w:szCs w:val="24"/>
        </w:rPr>
        <w:t xml:space="preserve"> til å levere det som rekvireres</w:t>
      </w:r>
      <w:bookmarkEnd w:id="96"/>
    </w:p>
    <w:p w14:paraId="7BDE4AF5" w14:textId="77777777" w:rsidR="00D03948" w:rsidRPr="00D03948" w:rsidRDefault="00D03948" w:rsidP="00D03948">
      <w:pPr>
        <w:tabs>
          <w:tab w:val="left" w:pos="708"/>
        </w:tabs>
        <w:autoSpaceDE w:val="0"/>
        <w:autoSpaceDN w:val="0"/>
        <w:adjustRightInd w:val="0"/>
        <w:ind w:left="184"/>
      </w:pPr>
      <w:bookmarkStart w:id="97" w:name="§7"/>
      <w:bookmarkStart w:id="98" w:name="PARAGRAF_7"/>
      <w:bookmarkStart w:id="99" w:name="§8"/>
      <w:bookmarkStart w:id="100" w:name="PARAGRAF_8"/>
      <w:bookmarkEnd w:id="97"/>
      <w:bookmarkEnd w:id="98"/>
      <w:bookmarkEnd w:id="99"/>
      <w:bookmarkEnd w:id="100"/>
      <w:r w:rsidRPr="00D03948">
        <w:tab/>
        <w:t>Den som det rekvireres fra, skal sørge for at det som rekvireres oppfyller de kravene som er stilt.</w:t>
      </w:r>
    </w:p>
    <w:p w14:paraId="19EEA306" w14:textId="77777777" w:rsidR="00D03948" w:rsidRPr="00D03948" w:rsidRDefault="00D03948" w:rsidP="00D03948">
      <w:pPr>
        <w:tabs>
          <w:tab w:val="left" w:pos="708"/>
        </w:tabs>
        <w:autoSpaceDE w:val="0"/>
        <w:autoSpaceDN w:val="0"/>
        <w:adjustRightInd w:val="0"/>
        <w:ind w:left="184"/>
      </w:pPr>
      <w:r w:rsidRPr="00D03948">
        <w:tab/>
        <w:t>Kan de det rekvireres fra, ikke yte det som kreves fra dem, skal rekvirenten snarest mulig gjøres oppmerksom på det. De det rekvireres fra, skal likevel uten forsinkelse levere alt de kan.</w:t>
      </w:r>
    </w:p>
    <w:p w14:paraId="3F74F876" w14:textId="0E6C32AF" w:rsidR="00F66E74" w:rsidRPr="006058A3" w:rsidRDefault="00F66E74" w:rsidP="00D03948">
      <w:pPr>
        <w:pStyle w:val="Overskrift2"/>
        <w:ind w:left="184"/>
        <w:rPr>
          <w:rFonts w:asciiTheme="minorHAnsi" w:hAnsiTheme="minorHAnsi" w:cstheme="minorHAnsi"/>
          <w:b/>
          <w:i/>
          <w:color w:val="auto"/>
          <w:sz w:val="24"/>
          <w:szCs w:val="24"/>
        </w:rPr>
      </w:pPr>
      <w:bookmarkStart w:id="101" w:name="_Toc18387853"/>
      <w:r w:rsidRPr="006058A3">
        <w:rPr>
          <w:rFonts w:asciiTheme="minorHAnsi" w:hAnsiTheme="minorHAnsi" w:cstheme="minorHAnsi"/>
          <w:b/>
          <w:i/>
          <w:color w:val="auto"/>
          <w:sz w:val="24"/>
          <w:szCs w:val="24"/>
        </w:rPr>
        <w:t xml:space="preserve">§ </w:t>
      </w:r>
      <w:r>
        <w:rPr>
          <w:rFonts w:asciiTheme="minorHAnsi" w:hAnsiTheme="minorHAnsi" w:cstheme="minorHAnsi"/>
          <w:b/>
          <w:i/>
          <w:color w:val="auto"/>
          <w:sz w:val="24"/>
          <w:szCs w:val="24"/>
        </w:rPr>
        <w:t>62</w:t>
      </w:r>
      <w:r w:rsidRPr="006058A3">
        <w:rPr>
          <w:rFonts w:asciiTheme="minorHAnsi" w:hAnsiTheme="minorHAnsi" w:cstheme="minorHAnsi"/>
          <w:b/>
          <w:i/>
          <w:color w:val="auto"/>
          <w:sz w:val="24"/>
          <w:szCs w:val="24"/>
        </w:rPr>
        <w:t xml:space="preserve"> </w:t>
      </w:r>
      <w:r w:rsidR="00252FD8">
        <w:rPr>
          <w:rFonts w:asciiTheme="minorHAnsi" w:hAnsiTheme="minorHAnsi" w:cstheme="minorHAnsi"/>
          <w:b/>
          <w:i/>
          <w:color w:val="auto"/>
          <w:sz w:val="24"/>
          <w:szCs w:val="24"/>
        </w:rPr>
        <w:t>Krav til innholdet i kvittering</w:t>
      </w:r>
      <w:bookmarkEnd w:id="101"/>
    </w:p>
    <w:p w14:paraId="0835107E" w14:textId="76C676A1" w:rsidR="00252FD8" w:rsidRPr="00252FD8" w:rsidRDefault="00252FD8" w:rsidP="00252FD8">
      <w:pPr>
        <w:ind w:left="184"/>
      </w:pPr>
      <w:bookmarkStart w:id="102" w:name="§9"/>
      <w:bookmarkStart w:id="103" w:name="PARAGRAF_9"/>
      <w:bookmarkEnd w:id="102"/>
      <w:bookmarkEnd w:id="103"/>
      <w:r w:rsidRPr="00252FD8">
        <w:tab/>
        <w:t>Når rekvireringen er gjennomført utstedes skriftlig kvittering med angivelse av det som er avstått, samt tid og sted for avståelsen. Avvik mellom rekvisisjonen og det som er avstått skal angis og begrunnes.</w:t>
      </w:r>
    </w:p>
    <w:p w14:paraId="31082C54" w14:textId="1815A4A3" w:rsidR="00F66E74" w:rsidRDefault="00F66E74" w:rsidP="00D03948">
      <w:pPr>
        <w:pStyle w:val="Overskrift2"/>
        <w:ind w:left="184"/>
        <w:rPr>
          <w:rFonts w:asciiTheme="minorHAnsi" w:hAnsiTheme="minorHAnsi" w:cstheme="minorHAnsi"/>
          <w:b/>
          <w:i/>
          <w:color w:val="auto"/>
          <w:sz w:val="24"/>
          <w:szCs w:val="24"/>
        </w:rPr>
      </w:pPr>
      <w:bookmarkStart w:id="104" w:name="_Toc18387854"/>
      <w:r w:rsidRPr="00863CE9">
        <w:rPr>
          <w:rFonts w:asciiTheme="minorHAnsi" w:hAnsiTheme="minorHAnsi" w:cstheme="minorHAnsi"/>
          <w:b/>
          <w:i/>
          <w:color w:val="auto"/>
          <w:sz w:val="24"/>
          <w:szCs w:val="24"/>
        </w:rPr>
        <w:t xml:space="preserve">§ </w:t>
      </w:r>
      <w:r>
        <w:rPr>
          <w:rFonts w:asciiTheme="minorHAnsi" w:hAnsiTheme="minorHAnsi" w:cstheme="minorHAnsi"/>
          <w:b/>
          <w:i/>
          <w:color w:val="auto"/>
          <w:sz w:val="24"/>
          <w:szCs w:val="24"/>
        </w:rPr>
        <w:t>63</w:t>
      </w:r>
      <w:r w:rsidRPr="00863CE9">
        <w:rPr>
          <w:rFonts w:asciiTheme="minorHAnsi" w:hAnsiTheme="minorHAnsi" w:cstheme="minorHAnsi"/>
          <w:b/>
          <w:i/>
          <w:color w:val="auto"/>
          <w:sz w:val="24"/>
          <w:szCs w:val="24"/>
        </w:rPr>
        <w:t xml:space="preserve"> </w:t>
      </w:r>
      <w:r w:rsidR="00252FD8">
        <w:rPr>
          <w:rFonts w:asciiTheme="minorHAnsi" w:hAnsiTheme="minorHAnsi" w:cstheme="minorHAnsi"/>
          <w:b/>
          <w:i/>
          <w:color w:val="auto"/>
          <w:sz w:val="24"/>
          <w:szCs w:val="24"/>
        </w:rPr>
        <w:t>Erstatning som følge av rekvisisjon</w:t>
      </w:r>
      <w:bookmarkEnd w:id="104"/>
    </w:p>
    <w:p w14:paraId="3EF4F86A" w14:textId="77777777" w:rsidR="00252FD8" w:rsidRPr="00252FD8" w:rsidRDefault="00252FD8" w:rsidP="00252FD8">
      <w:pPr>
        <w:ind w:left="110"/>
      </w:pPr>
      <w:r w:rsidRPr="00252FD8">
        <w:tab/>
        <w:t>Foreligger det ikke en avtale om erstatning for å avstå eller legge til rette det som rekvireres eller for tap eller skade som følge av rekvireringen, fastsettes erstatningen ved skjønn av den lokale skjønnsnemnda.</w:t>
      </w:r>
    </w:p>
    <w:p w14:paraId="56EAD6D2" w14:textId="77777777" w:rsidR="00252FD8" w:rsidRPr="00252FD8" w:rsidRDefault="00252FD8" w:rsidP="00252FD8">
      <w:pPr>
        <w:ind w:left="110"/>
      </w:pPr>
      <w:r w:rsidRPr="00252FD8">
        <w:t xml:space="preserve"> </w:t>
      </w:r>
      <w:r w:rsidRPr="00252FD8">
        <w:tab/>
        <w:t>Skal erstatningen fastsettes ved skjønn, skal rekvirenten uten unødig opphold anmode skjønnsnemnda om å avholde skjønn. Anmodningen skal sendes fylkesmannen med mindre forholdene i krig skulle gjøre en annen fremgangsmåte nødvendig. Rekvirenten skal gi skjønnsnemnda alle nødvendige opplysninger.</w:t>
      </w:r>
    </w:p>
    <w:p w14:paraId="0A4007BD" w14:textId="77777777" w:rsidR="00252FD8" w:rsidRPr="00252FD8" w:rsidRDefault="00252FD8" w:rsidP="00252FD8">
      <w:pPr>
        <w:ind w:left="110"/>
      </w:pPr>
      <w:r w:rsidRPr="00252FD8">
        <w:lastRenderedPageBreak/>
        <w:tab/>
        <w:t xml:space="preserve">Leder av skjønnsnemnda skal uten ugrunnet opphold innkalle nemndsmedlemmene, fastsette tid og sted for skjønnet og varsle partene om det. Den det er rekvirert fra, skal på oppfordring fra skjønnsnemnda legge fram rekvisisjonen og kvitteringen fra rekvirenten. </w:t>
      </w:r>
    </w:p>
    <w:p w14:paraId="7B61071B" w14:textId="1133DA1D" w:rsidR="00252FD8" w:rsidRPr="00252FD8" w:rsidRDefault="00252FD8" w:rsidP="00252FD8">
      <w:pPr>
        <w:pStyle w:val="Overskrift2"/>
        <w:ind w:left="184"/>
        <w:rPr>
          <w:rFonts w:asciiTheme="minorHAnsi" w:hAnsiTheme="minorHAnsi" w:cstheme="minorHAnsi"/>
          <w:b/>
          <w:i/>
          <w:color w:val="auto"/>
          <w:sz w:val="24"/>
          <w:szCs w:val="24"/>
        </w:rPr>
      </w:pPr>
      <w:bookmarkStart w:id="105" w:name="_Toc18387855"/>
      <w:r w:rsidRPr="00252FD8">
        <w:rPr>
          <w:rFonts w:asciiTheme="minorHAnsi" w:hAnsiTheme="minorHAnsi" w:cstheme="minorHAnsi"/>
          <w:b/>
          <w:i/>
          <w:color w:val="auto"/>
          <w:sz w:val="24"/>
          <w:szCs w:val="24"/>
        </w:rPr>
        <w:t>§ 64 Om lokal skjønnsnemnd</w:t>
      </w:r>
      <w:bookmarkEnd w:id="105"/>
    </w:p>
    <w:p w14:paraId="4D430CC3" w14:textId="77777777" w:rsidR="00252FD8" w:rsidRPr="00252FD8" w:rsidRDefault="00252FD8" w:rsidP="00252FD8">
      <w:pPr>
        <w:tabs>
          <w:tab w:val="left" w:pos="708"/>
        </w:tabs>
        <w:autoSpaceDE w:val="0"/>
        <w:autoSpaceDN w:val="0"/>
        <w:adjustRightInd w:val="0"/>
        <w:ind w:left="184"/>
      </w:pPr>
      <w:bookmarkStart w:id="106" w:name="§10"/>
      <w:bookmarkStart w:id="107" w:name="PARAGRAF_10"/>
      <w:bookmarkEnd w:id="106"/>
      <w:bookmarkEnd w:id="107"/>
      <w:r w:rsidRPr="00CE1BE5">
        <w:rPr>
          <w:sz w:val="24"/>
        </w:rPr>
        <w:tab/>
      </w:r>
      <w:r w:rsidRPr="00252FD8">
        <w:t>Lokal skjønnsnemnd opprettes for å fastsette erstatning for det som er avstått når det ikke oppnås ved minnelig overenskomst. Skjønnet opprettholdes så lenge behovet består.</w:t>
      </w:r>
    </w:p>
    <w:p w14:paraId="204D81F0" w14:textId="77777777" w:rsidR="00252FD8" w:rsidRPr="00252FD8" w:rsidRDefault="00252FD8" w:rsidP="00252FD8">
      <w:pPr>
        <w:tabs>
          <w:tab w:val="left" w:pos="708"/>
        </w:tabs>
        <w:autoSpaceDE w:val="0"/>
        <w:autoSpaceDN w:val="0"/>
        <w:adjustRightInd w:val="0"/>
        <w:ind w:left="184"/>
      </w:pPr>
      <w:r w:rsidRPr="00252FD8">
        <w:tab/>
        <w:t>Fylkesmannen oppnevner to medlemmer med varamedlemmer. Ett av medlemmene skal være leder. Sivilforsvaret oppnevner et tredje medlem med varamedlem. Kriteriene i skjønnsprosessloven § 14 andre ledd og domstolloven § 53 gjelder ved oppnevningen.</w:t>
      </w:r>
    </w:p>
    <w:p w14:paraId="587E99A5" w14:textId="77777777" w:rsidR="00252FD8" w:rsidRPr="00252FD8" w:rsidRDefault="00252FD8" w:rsidP="00252FD8">
      <w:pPr>
        <w:tabs>
          <w:tab w:val="left" w:pos="708"/>
        </w:tabs>
        <w:autoSpaceDE w:val="0"/>
        <w:autoSpaceDN w:val="0"/>
        <w:adjustRightInd w:val="0"/>
        <w:ind w:left="184"/>
      </w:pPr>
      <w:r w:rsidRPr="00252FD8">
        <w:tab/>
        <w:t>Hvis et skjønnsmedlem er inhabil, jf. forvaltningsloven kapittel II, skal medlemmet fratre og varamedlemmet kalles inn. Er nemnda i tvil om et skjønnsmedlem skal fratre, avgjøres habilitetsspørsmålet av fylkesmannen.</w:t>
      </w:r>
    </w:p>
    <w:p w14:paraId="0BD93765" w14:textId="77777777" w:rsidR="00252FD8" w:rsidRPr="00252FD8" w:rsidRDefault="00252FD8" w:rsidP="00252FD8">
      <w:pPr>
        <w:tabs>
          <w:tab w:val="left" w:pos="708"/>
        </w:tabs>
        <w:autoSpaceDE w:val="0"/>
        <w:autoSpaceDN w:val="0"/>
        <w:adjustRightInd w:val="0"/>
        <w:ind w:left="184"/>
      </w:pPr>
      <w:r w:rsidRPr="00252FD8">
        <w:tab/>
        <w:t>Skjønnsmedlemmene plikter å møte. Kan et skjønnsmedlem ikke møte, kan lederen i skjønnsnemnda frita medlemmet, og varamedlemmet skal da kalles inn. Er lederen i tvil om et medlem skal fritas fra et møte, eller lederen ikke selv kan møte, avgjør fylkesmannen spørsmålet om å frita.</w:t>
      </w:r>
    </w:p>
    <w:p w14:paraId="272ED91D" w14:textId="77777777" w:rsidR="00252FD8" w:rsidRPr="00252FD8" w:rsidRDefault="00252FD8" w:rsidP="00252FD8">
      <w:pPr>
        <w:tabs>
          <w:tab w:val="left" w:pos="708"/>
        </w:tabs>
        <w:autoSpaceDE w:val="0"/>
        <w:autoSpaceDN w:val="0"/>
        <w:adjustRightInd w:val="0"/>
        <w:ind w:left="184"/>
      </w:pPr>
      <w:r w:rsidRPr="00252FD8">
        <w:tab/>
        <w:t>Staten godtgjør medlemmer og varamedlemmer av skjønnsnemndene, som skjønnsmenn etter rettsgebyrloven. Reise godtgjøres etter statens reiseregulativ. Utgiftene ved nemndas virksomhet dekkes av staten ved Justis- og beredskapsdepartementet.</w:t>
      </w:r>
    </w:p>
    <w:p w14:paraId="2C34B740" w14:textId="6F34D0B6" w:rsidR="00F66E74" w:rsidRPr="006058A3" w:rsidRDefault="00F66E74" w:rsidP="00D03948">
      <w:pPr>
        <w:pStyle w:val="Overskrift2"/>
        <w:ind w:left="184"/>
        <w:rPr>
          <w:rFonts w:asciiTheme="minorHAnsi" w:hAnsiTheme="minorHAnsi" w:cstheme="minorHAnsi"/>
          <w:b/>
          <w:i/>
          <w:color w:val="auto"/>
          <w:sz w:val="24"/>
          <w:szCs w:val="24"/>
        </w:rPr>
      </w:pPr>
      <w:bookmarkStart w:id="108" w:name="_Toc18387856"/>
      <w:r w:rsidRPr="006058A3">
        <w:rPr>
          <w:rFonts w:asciiTheme="minorHAnsi" w:hAnsiTheme="minorHAnsi" w:cstheme="minorHAnsi"/>
          <w:b/>
          <w:i/>
          <w:color w:val="auto"/>
          <w:sz w:val="24"/>
          <w:szCs w:val="24"/>
        </w:rPr>
        <w:t xml:space="preserve">§ </w:t>
      </w:r>
      <w:r w:rsidR="00252FD8">
        <w:rPr>
          <w:rFonts w:asciiTheme="minorHAnsi" w:hAnsiTheme="minorHAnsi" w:cstheme="minorHAnsi"/>
          <w:b/>
          <w:i/>
          <w:color w:val="auto"/>
          <w:sz w:val="24"/>
          <w:szCs w:val="24"/>
        </w:rPr>
        <w:t>65</w:t>
      </w:r>
      <w:r w:rsidRPr="006058A3">
        <w:rPr>
          <w:rFonts w:asciiTheme="minorHAnsi" w:hAnsiTheme="minorHAnsi" w:cstheme="minorHAnsi"/>
          <w:b/>
          <w:i/>
          <w:color w:val="auto"/>
          <w:sz w:val="24"/>
          <w:szCs w:val="24"/>
        </w:rPr>
        <w:t xml:space="preserve"> </w:t>
      </w:r>
      <w:r w:rsidR="00252FD8">
        <w:rPr>
          <w:rFonts w:asciiTheme="minorHAnsi" w:hAnsiTheme="minorHAnsi" w:cstheme="minorHAnsi"/>
          <w:b/>
          <w:i/>
          <w:color w:val="auto"/>
          <w:sz w:val="24"/>
          <w:szCs w:val="24"/>
        </w:rPr>
        <w:t>Gjennomføringen av skjønnsforretning</w:t>
      </w:r>
      <w:bookmarkEnd w:id="108"/>
      <w:r>
        <w:rPr>
          <w:rFonts w:asciiTheme="minorHAnsi" w:hAnsiTheme="minorHAnsi" w:cstheme="minorHAnsi"/>
          <w:b/>
          <w:i/>
          <w:color w:val="auto"/>
          <w:sz w:val="24"/>
          <w:szCs w:val="24"/>
        </w:rPr>
        <w:t xml:space="preserve"> </w:t>
      </w:r>
    </w:p>
    <w:p w14:paraId="5B74EF5A" w14:textId="21BC5BDE" w:rsidR="00252FD8" w:rsidRPr="00252FD8" w:rsidRDefault="00252FD8" w:rsidP="00252FD8">
      <w:pPr>
        <w:tabs>
          <w:tab w:val="left" w:pos="708"/>
        </w:tabs>
        <w:autoSpaceDE w:val="0"/>
        <w:autoSpaceDN w:val="0"/>
        <w:adjustRightInd w:val="0"/>
        <w:ind w:left="184"/>
      </w:pPr>
      <w:bookmarkStart w:id="109" w:name="§11"/>
      <w:bookmarkStart w:id="110" w:name="PARAGRAF_11"/>
      <w:bookmarkEnd w:id="109"/>
      <w:bookmarkEnd w:id="110"/>
      <w:r>
        <w:tab/>
      </w:r>
      <w:r w:rsidRPr="00252FD8">
        <w:t xml:space="preserve">Skjønnsnemnda skal være fulltallig, om nødvendig med varamedlemmer. </w:t>
      </w:r>
    </w:p>
    <w:p w14:paraId="300F26B0" w14:textId="77777777" w:rsidR="00252FD8" w:rsidRPr="00252FD8" w:rsidRDefault="00252FD8" w:rsidP="00252FD8">
      <w:pPr>
        <w:tabs>
          <w:tab w:val="left" w:pos="708"/>
        </w:tabs>
        <w:autoSpaceDE w:val="0"/>
        <w:autoSpaceDN w:val="0"/>
        <w:adjustRightInd w:val="0"/>
        <w:ind w:left="184"/>
      </w:pPr>
      <w:r w:rsidRPr="00252FD8">
        <w:tab/>
        <w:t>Den det er rekvirert fra, kan møte selv eller ved en representant med fullmakt. Møter ingen, kan skjønnet likevel gjennomføres dersom nemnda finner det forsvarlig.</w:t>
      </w:r>
    </w:p>
    <w:p w14:paraId="504C035B" w14:textId="77777777" w:rsidR="00252FD8" w:rsidRPr="00252FD8" w:rsidRDefault="00252FD8" w:rsidP="00252FD8">
      <w:pPr>
        <w:tabs>
          <w:tab w:val="left" w:pos="708"/>
        </w:tabs>
        <w:autoSpaceDE w:val="0"/>
        <w:autoSpaceDN w:val="0"/>
        <w:adjustRightInd w:val="0"/>
        <w:ind w:left="184"/>
      </w:pPr>
      <w:r w:rsidRPr="00252FD8">
        <w:tab/>
        <w:t>Partene har adgang til å redegjøre for sitt syn på saken og angi kravets størrelse.</w:t>
      </w:r>
    </w:p>
    <w:p w14:paraId="0F299699" w14:textId="77777777" w:rsidR="00252FD8" w:rsidRPr="00252FD8" w:rsidRDefault="00252FD8" w:rsidP="00252FD8">
      <w:pPr>
        <w:tabs>
          <w:tab w:val="left" w:pos="708"/>
        </w:tabs>
        <w:autoSpaceDE w:val="0"/>
        <w:autoSpaceDN w:val="0"/>
        <w:adjustRightInd w:val="0"/>
        <w:ind w:left="184"/>
      </w:pPr>
      <w:r w:rsidRPr="00252FD8">
        <w:tab/>
        <w:t>Skjønnsnemnda skal i den grad det er praktisk mulig undersøke det som er gjenstand for skjønnet, enten ved at det rekvirerte fremlegges eller ved befaring på stedet. Er det ikke mulig med en undersøkelse, skal nemnda bygge skjønnet på beskrivelsen av det som rekvireres og andre opplysninger som nemnda kan innhente og som er nødvendig for et forsvarlig skjønn.</w:t>
      </w:r>
    </w:p>
    <w:p w14:paraId="49832B92" w14:textId="77777777" w:rsidR="00252FD8" w:rsidRPr="00252FD8" w:rsidRDefault="00252FD8" w:rsidP="00252FD8">
      <w:pPr>
        <w:tabs>
          <w:tab w:val="left" w:pos="708"/>
        </w:tabs>
        <w:autoSpaceDE w:val="0"/>
        <w:autoSpaceDN w:val="0"/>
        <w:adjustRightInd w:val="0"/>
        <w:ind w:left="184"/>
      </w:pPr>
      <w:r w:rsidRPr="00252FD8">
        <w:tab/>
        <w:t xml:space="preserve">Før nemnda tar opp saken til realitetsvurdering skal den kontrollere at tapet, skaden eller ytelsen omfattes av rekvisisjonen, og sammenholde beskrivelsen av skjønnets gjenstand med de rekvisisjonsdokumenter som er lagt fram. Dersom grunnlaget for erstatningskravet ikke er en rekvisisjon eller den gjenstand som er skadet ikke er rekvirert, skal nemnda avvise kravet. </w:t>
      </w:r>
    </w:p>
    <w:p w14:paraId="07E2A097" w14:textId="77777777" w:rsidR="00274321" w:rsidRDefault="00252FD8" w:rsidP="00274321">
      <w:pPr>
        <w:tabs>
          <w:tab w:val="left" w:pos="708"/>
        </w:tabs>
        <w:autoSpaceDE w:val="0"/>
        <w:autoSpaceDN w:val="0"/>
        <w:adjustRightInd w:val="0"/>
        <w:ind w:left="184"/>
      </w:pPr>
      <w:r w:rsidRPr="00252FD8">
        <w:tab/>
        <w:t>Nemnda skal innhente uttalelser fra vitner og sakkyndige i den utstrekning den finner det nødvendig.</w:t>
      </w:r>
    </w:p>
    <w:p w14:paraId="7A055F4E" w14:textId="6D98EEA8" w:rsidR="00274321" w:rsidRPr="00274321" w:rsidRDefault="00F66E74" w:rsidP="00274321">
      <w:pPr>
        <w:tabs>
          <w:tab w:val="left" w:pos="708"/>
        </w:tabs>
        <w:autoSpaceDE w:val="0"/>
        <w:autoSpaceDN w:val="0"/>
        <w:adjustRightInd w:val="0"/>
        <w:ind w:left="184"/>
        <w:rPr>
          <w:sz w:val="24"/>
        </w:rPr>
      </w:pPr>
      <w:r w:rsidRPr="00274321">
        <w:rPr>
          <w:rFonts w:eastAsiaTheme="majorEastAsia" w:cstheme="minorHAnsi"/>
          <w:b/>
          <w:i/>
          <w:sz w:val="24"/>
          <w:szCs w:val="24"/>
        </w:rPr>
        <w:t xml:space="preserve">§ </w:t>
      </w:r>
      <w:r w:rsidR="00274321" w:rsidRPr="00274321">
        <w:rPr>
          <w:rFonts w:eastAsiaTheme="majorEastAsia" w:cstheme="minorHAnsi"/>
          <w:b/>
          <w:i/>
          <w:sz w:val="24"/>
          <w:szCs w:val="24"/>
        </w:rPr>
        <w:t>66 Fastsetting av erstatning</w:t>
      </w:r>
    </w:p>
    <w:p w14:paraId="41774723" w14:textId="77777777" w:rsidR="00274321" w:rsidRDefault="00274321" w:rsidP="00274321">
      <w:pPr>
        <w:ind w:left="110"/>
      </w:pPr>
      <w:r w:rsidRPr="00274321">
        <w:tab/>
        <w:t>Erstatningen skal fastsettes i samsvar med dagens alminnelige prisnivå. Er medlemmene ikke enige om erstatningsbeløpet, fastsettes erstatningen til det beløpet som får flest stemmer. Er det ikke flertall for noe beløp, fastsettes erstatningen til det nest høyeste beløpet. Nemndas avgjørelse skal være skriftlig og begrunnet.</w:t>
      </w:r>
    </w:p>
    <w:p w14:paraId="0D42C830" w14:textId="56068798" w:rsidR="00274321" w:rsidRDefault="00274321" w:rsidP="00274321">
      <w:pPr>
        <w:pStyle w:val="Overskrift2"/>
        <w:ind w:left="184"/>
        <w:rPr>
          <w:rFonts w:asciiTheme="minorHAnsi" w:hAnsiTheme="minorHAnsi" w:cstheme="minorHAnsi"/>
          <w:b/>
          <w:i/>
          <w:color w:val="auto"/>
          <w:sz w:val="24"/>
          <w:szCs w:val="24"/>
        </w:rPr>
      </w:pPr>
      <w:bookmarkStart w:id="111" w:name="_Toc18387857"/>
      <w:r w:rsidRPr="00274321">
        <w:rPr>
          <w:rFonts w:asciiTheme="minorHAnsi" w:hAnsiTheme="minorHAnsi" w:cstheme="minorHAnsi"/>
          <w:b/>
          <w:i/>
          <w:color w:val="auto"/>
          <w:sz w:val="24"/>
          <w:szCs w:val="24"/>
        </w:rPr>
        <w:lastRenderedPageBreak/>
        <w:t>§ 67 Når erstatningen skal utbetales</w:t>
      </w:r>
      <w:bookmarkEnd w:id="111"/>
    </w:p>
    <w:p w14:paraId="419CFD70" w14:textId="345E5DB6" w:rsidR="00274321" w:rsidRPr="00274321" w:rsidRDefault="00274321" w:rsidP="00274321">
      <w:pPr>
        <w:ind w:left="110"/>
      </w:pPr>
      <w:r w:rsidRPr="00274321">
        <w:tab/>
        <w:t>Er det ikke bestemt noe annet, forfaller erstatningen til betaling så snart gjenstanden er i rekvirentens besittelse og erstatningen er fastsatt. Skal erstatningen for en løpende ytelse betales periodisk, forfaller første termin som fastsatt i første punktum.</w:t>
      </w:r>
    </w:p>
    <w:p w14:paraId="20B250F8" w14:textId="14E6014E" w:rsidR="00274321" w:rsidRPr="00274321" w:rsidRDefault="00274321" w:rsidP="00274321">
      <w:pPr>
        <w:pStyle w:val="Overskrift2"/>
        <w:ind w:left="184"/>
        <w:rPr>
          <w:rFonts w:asciiTheme="minorHAnsi" w:hAnsiTheme="minorHAnsi" w:cstheme="minorHAnsi"/>
          <w:b/>
          <w:i/>
          <w:color w:val="auto"/>
          <w:sz w:val="24"/>
          <w:szCs w:val="24"/>
        </w:rPr>
      </w:pPr>
      <w:bookmarkStart w:id="112" w:name="_Toc536017507"/>
      <w:bookmarkStart w:id="113" w:name="_Toc18387858"/>
      <w:r w:rsidRPr="00274321">
        <w:rPr>
          <w:rFonts w:asciiTheme="minorHAnsi" w:hAnsiTheme="minorHAnsi" w:cstheme="minorHAnsi"/>
          <w:b/>
          <w:i/>
          <w:color w:val="auto"/>
          <w:sz w:val="24"/>
          <w:szCs w:val="24"/>
        </w:rPr>
        <w:t xml:space="preserve">§ 68 </w:t>
      </w:r>
      <w:bookmarkEnd w:id="112"/>
      <w:r w:rsidRPr="00274321">
        <w:rPr>
          <w:rFonts w:asciiTheme="minorHAnsi" w:hAnsiTheme="minorHAnsi" w:cstheme="minorHAnsi"/>
          <w:b/>
          <w:i/>
          <w:color w:val="auto"/>
          <w:sz w:val="24"/>
          <w:szCs w:val="24"/>
        </w:rPr>
        <w:t>Krav om protokoll fra hver skjønnsforretning</w:t>
      </w:r>
      <w:bookmarkEnd w:id="113"/>
      <w:r w:rsidRPr="00274321">
        <w:rPr>
          <w:rFonts w:asciiTheme="minorHAnsi" w:hAnsiTheme="minorHAnsi" w:cstheme="minorHAnsi"/>
          <w:b/>
          <w:i/>
          <w:color w:val="auto"/>
          <w:sz w:val="24"/>
          <w:szCs w:val="24"/>
        </w:rPr>
        <w:t xml:space="preserve"> </w:t>
      </w:r>
    </w:p>
    <w:p w14:paraId="73D8F25D" w14:textId="77777777" w:rsidR="00274321" w:rsidRPr="00274321" w:rsidRDefault="00274321" w:rsidP="00274321">
      <w:pPr>
        <w:tabs>
          <w:tab w:val="left" w:pos="708"/>
        </w:tabs>
        <w:autoSpaceDE w:val="0"/>
        <w:autoSpaceDN w:val="0"/>
        <w:adjustRightInd w:val="0"/>
        <w:ind w:left="184"/>
      </w:pPr>
      <w:r w:rsidRPr="00274321">
        <w:rPr>
          <w:sz w:val="24"/>
        </w:rPr>
        <w:tab/>
      </w:r>
      <w:r w:rsidRPr="00274321">
        <w:t>Etter avholdt skjønnsforretning skal det utformes en protokoll som skal underskrives av alle skjønnsmedlemmene som inneholder opplysninger om</w:t>
      </w:r>
    </w:p>
    <w:p w14:paraId="64D6C36F" w14:textId="77777777" w:rsidR="00274321" w:rsidRPr="00274321" w:rsidRDefault="00274321" w:rsidP="00274321">
      <w:pPr>
        <w:tabs>
          <w:tab w:val="left" w:pos="708"/>
        </w:tabs>
        <w:autoSpaceDE w:val="0"/>
        <w:autoSpaceDN w:val="0"/>
        <w:adjustRightInd w:val="0"/>
        <w:spacing w:after="0" w:line="240" w:lineRule="auto"/>
        <w:ind w:left="74"/>
      </w:pPr>
      <w:r w:rsidRPr="00274321">
        <w:tab/>
        <w:t>a) skjønnsnemndas sammensetning</w:t>
      </w:r>
    </w:p>
    <w:p w14:paraId="1E1457A9" w14:textId="77777777" w:rsidR="00274321" w:rsidRPr="00274321" w:rsidRDefault="00274321" w:rsidP="00274321">
      <w:pPr>
        <w:tabs>
          <w:tab w:val="left" w:pos="708"/>
        </w:tabs>
        <w:autoSpaceDE w:val="0"/>
        <w:autoSpaceDN w:val="0"/>
        <w:adjustRightInd w:val="0"/>
        <w:spacing w:after="0" w:line="240" w:lineRule="auto"/>
        <w:ind w:left="74"/>
      </w:pPr>
      <w:r w:rsidRPr="00274321">
        <w:tab/>
        <w:t>b) tid og sted for skjønnsforretningen</w:t>
      </w:r>
    </w:p>
    <w:p w14:paraId="0D73BC2C" w14:textId="77777777" w:rsidR="00274321" w:rsidRPr="00274321" w:rsidRDefault="00274321" w:rsidP="00274321">
      <w:pPr>
        <w:tabs>
          <w:tab w:val="left" w:pos="708"/>
        </w:tabs>
        <w:autoSpaceDE w:val="0"/>
        <w:autoSpaceDN w:val="0"/>
        <w:adjustRightInd w:val="0"/>
        <w:spacing w:after="0" w:line="240" w:lineRule="auto"/>
        <w:ind w:left="74"/>
      </w:pPr>
      <w:r w:rsidRPr="00274321">
        <w:tab/>
        <w:t>c) partene eller deres representanter</w:t>
      </w:r>
    </w:p>
    <w:p w14:paraId="2C06AC4B" w14:textId="77777777" w:rsidR="00274321" w:rsidRPr="00274321" w:rsidRDefault="00274321" w:rsidP="00274321">
      <w:pPr>
        <w:tabs>
          <w:tab w:val="left" w:pos="708"/>
        </w:tabs>
        <w:autoSpaceDE w:val="0"/>
        <w:autoSpaceDN w:val="0"/>
        <w:adjustRightInd w:val="0"/>
        <w:spacing w:after="0" w:line="240" w:lineRule="auto"/>
        <w:ind w:left="74"/>
      </w:pPr>
      <w:r w:rsidRPr="00274321">
        <w:tab/>
        <w:t>d) skjønnsmedlemmenes habilitet</w:t>
      </w:r>
    </w:p>
    <w:p w14:paraId="170C7797" w14:textId="77777777" w:rsidR="00274321" w:rsidRPr="00274321" w:rsidRDefault="00274321" w:rsidP="00274321">
      <w:pPr>
        <w:tabs>
          <w:tab w:val="left" w:pos="708"/>
        </w:tabs>
        <w:autoSpaceDE w:val="0"/>
        <w:autoSpaceDN w:val="0"/>
        <w:adjustRightInd w:val="0"/>
        <w:spacing w:after="0" w:line="240" w:lineRule="auto"/>
        <w:ind w:left="74"/>
      </w:pPr>
      <w:r w:rsidRPr="00274321">
        <w:tab/>
        <w:t>e) hva som ble krevd avstått med mengde og kvalitet</w:t>
      </w:r>
    </w:p>
    <w:p w14:paraId="54549420" w14:textId="77777777" w:rsidR="00274321" w:rsidRPr="00274321" w:rsidRDefault="00274321" w:rsidP="00274321">
      <w:pPr>
        <w:tabs>
          <w:tab w:val="left" w:pos="708"/>
        </w:tabs>
        <w:autoSpaceDE w:val="0"/>
        <w:autoSpaceDN w:val="0"/>
        <w:adjustRightInd w:val="0"/>
        <w:spacing w:after="0" w:line="240" w:lineRule="auto"/>
        <w:ind w:left="74"/>
      </w:pPr>
      <w:r w:rsidRPr="00274321">
        <w:tab/>
        <w:t>f) grunnlaget for kravet</w:t>
      </w:r>
    </w:p>
    <w:p w14:paraId="4BC37946" w14:textId="77777777" w:rsidR="00274321" w:rsidRPr="00274321" w:rsidRDefault="00274321" w:rsidP="00274321">
      <w:pPr>
        <w:tabs>
          <w:tab w:val="left" w:pos="708"/>
        </w:tabs>
        <w:autoSpaceDE w:val="0"/>
        <w:autoSpaceDN w:val="0"/>
        <w:adjustRightInd w:val="0"/>
        <w:spacing w:after="0" w:line="240" w:lineRule="auto"/>
        <w:ind w:left="74"/>
      </w:pPr>
      <w:r w:rsidRPr="00274321">
        <w:tab/>
        <w:t>g) hva som ble avstått og erstatningskravet</w:t>
      </w:r>
    </w:p>
    <w:p w14:paraId="2510509E" w14:textId="77777777" w:rsidR="00274321" w:rsidRPr="00274321" w:rsidRDefault="00274321" w:rsidP="00274321">
      <w:pPr>
        <w:tabs>
          <w:tab w:val="left" w:pos="708"/>
        </w:tabs>
        <w:autoSpaceDE w:val="0"/>
        <w:autoSpaceDN w:val="0"/>
        <w:adjustRightInd w:val="0"/>
        <w:spacing w:after="0" w:line="240" w:lineRule="auto"/>
        <w:ind w:left="74"/>
      </w:pPr>
      <w:r w:rsidRPr="00274321">
        <w:tab/>
        <w:t>h) hva nemnda finner bevist, begrunnelsen for skjønnet og nemndas avgjørelse.</w:t>
      </w:r>
    </w:p>
    <w:p w14:paraId="7D0A34C7" w14:textId="5161E96A" w:rsidR="00F66E74" w:rsidRPr="00274321" w:rsidRDefault="00274321" w:rsidP="00274321">
      <w:pPr>
        <w:tabs>
          <w:tab w:val="left" w:pos="708"/>
        </w:tabs>
        <w:autoSpaceDE w:val="0"/>
        <w:autoSpaceDN w:val="0"/>
        <w:adjustRightInd w:val="0"/>
        <w:ind w:left="74"/>
      </w:pPr>
      <w:r w:rsidRPr="00274321">
        <w:tab/>
        <w:t xml:space="preserve">Skjønnsnemnda skal gi den som det rekvireres fra, en bekreftet utskrift av protokollen. </w:t>
      </w:r>
    </w:p>
    <w:p w14:paraId="0B979FF2" w14:textId="6EE19AD9" w:rsidR="00F66E74" w:rsidRPr="006058A3" w:rsidRDefault="00F66E74" w:rsidP="00274321">
      <w:pPr>
        <w:pStyle w:val="Overskrift2"/>
        <w:ind w:left="184"/>
        <w:rPr>
          <w:rFonts w:asciiTheme="minorHAnsi" w:hAnsiTheme="minorHAnsi" w:cstheme="minorHAnsi"/>
          <w:b/>
          <w:i/>
          <w:color w:val="auto"/>
          <w:sz w:val="24"/>
          <w:szCs w:val="24"/>
        </w:rPr>
      </w:pPr>
      <w:bookmarkStart w:id="114" w:name="§16"/>
      <w:bookmarkStart w:id="115" w:name="PARAGRAF_16"/>
      <w:bookmarkStart w:id="116" w:name="_Toc18387859"/>
      <w:bookmarkEnd w:id="114"/>
      <w:bookmarkEnd w:id="115"/>
      <w:r w:rsidRPr="006058A3">
        <w:rPr>
          <w:rFonts w:asciiTheme="minorHAnsi" w:hAnsiTheme="minorHAnsi" w:cstheme="minorHAnsi"/>
          <w:b/>
          <w:i/>
          <w:color w:val="auto"/>
          <w:sz w:val="24"/>
          <w:szCs w:val="24"/>
        </w:rPr>
        <w:t xml:space="preserve">§ </w:t>
      </w:r>
      <w:r w:rsidR="00BB4E83">
        <w:rPr>
          <w:rFonts w:asciiTheme="minorHAnsi" w:hAnsiTheme="minorHAnsi" w:cstheme="minorHAnsi"/>
          <w:b/>
          <w:i/>
          <w:color w:val="auto"/>
          <w:sz w:val="24"/>
          <w:szCs w:val="24"/>
        </w:rPr>
        <w:t>69</w:t>
      </w:r>
      <w:r w:rsidRPr="006058A3">
        <w:rPr>
          <w:rFonts w:asciiTheme="minorHAnsi" w:hAnsiTheme="minorHAnsi" w:cstheme="minorHAnsi"/>
          <w:b/>
          <w:i/>
          <w:color w:val="auto"/>
          <w:sz w:val="24"/>
          <w:szCs w:val="24"/>
        </w:rPr>
        <w:t xml:space="preserve"> Klage</w:t>
      </w:r>
      <w:bookmarkEnd w:id="116"/>
    </w:p>
    <w:p w14:paraId="180DB178" w14:textId="590EC74B" w:rsidR="00274321" w:rsidRPr="00274321" w:rsidRDefault="00274321" w:rsidP="00274321">
      <w:pPr>
        <w:tabs>
          <w:tab w:val="left" w:pos="708"/>
        </w:tabs>
        <w:autoSpaceDE w:val="0"/>
        <w:autoSpaceDN w:val="0"/>
        <w:adjustRightInd w:val="0"/>
        <w:ind w:left="110"/>
      </w:pPr>
      <w:bookmarkStart w:id="117" w:name="_Toc463268002"/>
      <w:r w:rsidRPr="00274321">
        <w:rPr>
          <w:sz w:val="24"/>
        </w:rPr>
        <w:tab/>
      </w:r>
      <w:r w:rsidRPr="00274321">
        <w:t xml:space="preserve">Skjønnsnemndas avgjørelse kan påklages til Justis- og beredskapsdepartementet. Det samme gjelder der skjønnsnemnda </w:t>
      </w:r>
      <w:r w:rsidR="00BB4E83">
        <w:t xml:space="preserve">avviser </w:t>
      </w:r>
      <w:r w:rsidR="00BB4E83" w:rsidRPr="00A81E2B">
        <w:t>saken, jf. § 65</w:t>
      </w:r>
      <w:r w:rsidRPr="00A81E2B">
        <w:t>.</w:t>
      </w:r>
      <w:bookmarkStart w:id="118" w:name="§17"/>
      <w:bookmarkStart w:id="119" w:name="PARAGRAF_17"/>
      <w:bookmarkEnd w:id="118"/>
      <w:bookmarkEnd w:id="119"/>
    </w:p>
    <w:p w14:paraId="39DC54FF" w14:textId="27007FC2" w:rsidR="009D3D7B" w:rsidRDefault="00B44339" w:rsidP="00BB4E83">
      <w:pPr>
        <w:pStyle w:val="Overskrift1"/>
        <w:ind w:left="110"/>
        <w:rPr>
          <w:rFonts w:asciiTheme="minorHAnsi" w:hAnsiTheme="minorHAnsi" w:cstheme="minorHAnsi"/>
          <w:b/>
          <w:i/>
          <w:color w:val="auto"/>
          <w:sz w:val="24"/>
          <w:szCs w:val="24"/>
        </w:rPr>
      </w:pPr>
      <w:bookmarkStart w:id="120" w:name="_Toc18387860"/>
      <w:r w:rsidRPr="009D17DB">
        <w:rPr>
          <w:rStyle w:val="Overskrift1Tegn"/>
          <w:rFonts w:asciiTheme="minorHAnsi" w:hAnsiTheme="minorHAnsi" w:cstheme="minorHAnsi"/>
          <w:b/>
          <w:color w:val="auto"/>
          <w:sz w:val="36"/>
          <w:szCs w:val="36"/>
        </w:rPr>
        <w:t xml:space="preserve">Kapittel </w:t>
      </w:r>
      <w:r w:rsidR="00F66E74">
        <w:rPr>
          <w:rStyle w:val="Overskrift1Tegn"/>
          <w:rFonts w:asciiTheme="minorHAnsi" w:hAnsiTheme="minorHAnsi" w:cstheme="minorHAnsi"/>
          <w:b/>
          <w:color w:val="auto"/>
          <w:sz w:val="36"/>
          <w:szCs w:val="36"/>
        </w:rPr>
        <w:t>9</w:t>
      </w:r>
      <w:r w:rsidRPr="009D17DB">
        <w:rPr>
          <w:rStyle w:val="Overskrift1Tegn"/>
          <w:rFonts w:asciiTheme="minorHAnsi" w:hAnsiTheme="minorHAnsi" w:cstheme="minorHAnsi"/>
          <w:b/>
          <w:color w:val="auto"/>
          <w:sz w:val="36"/>
          <w:szCs w:val="36"/>
        </w:rPr>
        <w:t xml:space="preserve"> Overtredelsesgebyr</w:t>
      </w:r>
      <w:bookmarkEnd w:id="120"/>
      <w:r w:rsidRPr="009D17DB">
        <w:rPr>
          <w:rStyle w:val="Overskrift1Tegn"/>
          <w:rFonts w:asciiTheme="minorHAnsi" w:hAnsiTheme="minorHAnsi" w:cstheme="minorHAnsi"/>
          <w:b/>
          <w:color w:val="auto"/>
          <w:sz w:val="36"/>
          <w:szCs w:val="36"/>
        </w:rPr>
        <w:t xml:space="preserve"> </w:t>
      </w:r>
      <w:bookmarkStart w:id="121" w:name="_Toc453761885"/>
      <w:bookmarkStart w:id="122" w:name="_Toc463268003"/>
      <w:bookmarkEnd w:id="117"/>
      <w:r w:rsidR="00A03EEC" w:rsidRPr="009D17DB">
        <w:rPr>
          <w:rStyle w:val="Overskrift1Tegn"/>
          <w:rFonts w:asciiTheme="minorHAnsi" w:hAnsiTheme="minorHAnsi" w:cstheme="minorHAnsi"/>
          <w:b/>
          <w:bCs/>
          <w:color w:val="auto"/>
          <w:sz w:val="36"/>
          <w:szCs w:val="36"/>
        </w:rPr>
        <w:br/>
      </w:r>
    </w:p>
    <w:p w14:paraId="1B419E58" w14:textId="48812AF6" w:rsidR="00BB4E83" w:rsidRPr="00BB4E83" w:rsidRDefault="00BB4E83" w:rsidP="00BB4E83">
      <w:pPr>
        <w:pStyle w:val="Overskrift2"/>
        <w:ind w:left="184"/>
        <w:rPr>
          <w:rFonts w:asciiTheme="minorHAnsi" w:hAnsiTheme="minorHAnsi" w:cstheme="minorHAnsi"/>
          <w:b/>
          <w:i/>
          <w:color w:val="auto"/>
          <w:sz w:val="24"/>
          <w:szCs w:val="24"/>
        </w:rPr>
      </w:pPr>
      <w:bookmarkStart w:id="123" w:name="_Toc18387861"/>
      <w:r w:rsidRPr="00BB4E83">
        <w:rPr>
          <w:rFonts w:asciiTheme="minorHAnsi" w:hAnsiTheme="minorHAnsi" w:cstheme="minorHAnsi"/>
          <w:b/>
          <w:i/>
          <w:color w:val="auto"/>
          <w:sz w:val="24"/>
          <w:szCs w:val="24"/>
        </w:rPr>
        <w:t>§ 70 Overtredelsesgebyr for brudd på handlingsnormer i forskriften</w:t>
      </w:r>
      <w:bookmarkEnd w:id="123"/>
    </w:p>
    <w:p w14:paraId="3F6459EE" w14:textId="77777777" w:rsidR="00BB4E83" w:rsidRPr="00050CEF" w:rsidRDefault="00BB4E83" w:rsidP="00BB4E83">
      <w:pPr>
        <w:keepNext/>
        <w:keepLines/>
        <w:spacing w:before="40" w:after="0"/>
        <w:ind w:left="74"/>
        <w:outlineLvl w:val="1"/>
        <w:rPr>
          <w:rFonts w:eastAsiaTheme="majorEastAsia" w:cstheme="minorHAnsi"/>
          <w:i/>
        </w:rPr>
      </w:pPr>
      <w:r w:rsidRPr="00BB4E83">
        <w:rPr>
          <w:rFonts w:eastAsiaTheme="majorEastAsia" w:cstheme="minorHAnsi"/>
          <w:sz w:val="24"/>
          <w:szCs w:val="24"/>
        </w:rPr>
        <w:t xml:space="preserve">        </w:t>
      </w:r>
      <w:r w:rsidRPr="00BB4E83">
        <w:rPr>
          <w:rFonts w:eastAsiaTheme="majorEastAsia" w:cstheme="minorHAnsi"/>
          <w:sz w:val="24"/>
          <w:szCs w:val="24"/>
        </w:rPr>
        <w:tab/>
      </w:r>
      <w:r w:rsidRPr="00050CEF">
        <w:rPr>
          <w:rFonts w:eastAsiaTheme="majorEastAsia" w:cstheme="minorHAnsi"/>
        </w:rPr>
        <w:t xml:space="preserve"> </w:t>
      </w:r>
      <w:bookmarkStart w:id="124" w:name="_Toc18387862"/>
      <w:r w:rsidRPr="00050CEF">
        <w:rPr>
          <w:rFonts w:eastAsiaTheme="majorEastAsia" w:cstheme="minorHAnsi"/>
        </w:rPr>
        <w:t>Det kan ilegges overtredelsesgebyr ved brudd på disse bestemmelsene:</w:t>
      </w:r>
      <w:bookmarkEnd w:id="124"/>
      <w:r w:rsidRPr="00050CEF">
        <w:rPr>
          <w:rFonts w:eastAsiaTheme="majorEastAsia" w:cstheme="minorHAnsi"/>
          <w:i/>
        </w:rPr>
        <w:t xml:space="preserve"> </w:t>
      </w:r>
    </w:p>
    <w:p w14:paraId="308CA0A5" w14:textId="4FC9726B" w:rsidR="00BB4E83" w:rsidRDefault="00E0096D" w:rsidP="00E0096D">
      <w:pPr>
        <w:keepNext/>
        <w:keepLines/>
        <w:spacing w:before="40" w:after="0"/>
        <w:ind w:left="184"/>
        <w:outlineLvl w:val="1"/>
        <w:rPr>
          <w:rFonts w:eastAsiaTheme="majorEastAsia" w:cstheme="minorHAnsi"/>
          <w:i/>
        </w:rPr>
      </w:pPr>
      <w:r w:rsidRPr="00E0096D">
        <w:rPr>
          <w:rFonts w:eastAsiaTheme="majorEastAsia" w:cstheme="minorHAnsi"/>
          <w:i/>
        </w:rPr>
        <w:t xml:space="preserve">§§ 4, 5, 8, 10 første og annet ledd, </w:t>
      </w:r>
      <w:r w:rsidR="00442E61">
        <w:rPr>
          <w:rFonts w:eastAsiaTheme="majorEastAsia" w:cstheme="minorHAnsi"/>
          <w:i/>
        </w:rPr>
        <w:t xml:space="preserve">11 annet ledd, </w:t>
      </w:r>
      <w:r w:rsidRPr="00E0096D">
        <w:rPr>
          <w:rFonts w:eastAsiaTheme="majorEastAsia" w:cstheme="minorHAnsi"/>
          <w:i/>
        </w:rPr>
        <w:t>18 annet ledd, 45 annet ledd, 46, 47 første ledd, 48 første ledd</w:t>
      </w:r>
      <w:r w:rsidR="00442E61">
        <w:rPr>
          <w:rFonts w:eastAsiaTheme="majorEastAsia" w:cstheme="minorHAnsi"/>
          <w:i/>
        </w:rPr>
        <w:t xml:space="preserve"> og</w:t>
      </w:r>
      <w:r w:rsidRPr="00E0096D">
        <w:rPr>
          <w:rFonts w:eastAsiaTheme="majorEastAsia" w:cstheme="minorHAnsi"/>
          <w:i/>
        </w:rPr>
        <w:t xml:space="preserve"> 61 første og annet ledd.</w:t>
      </w:r>
    </w:p>
    <w:p w14:paraId="6EDDCB8E" w14:textId="77777777" w:rsidR="00E0096D" w:rsidRDefault="00E0096D" w:rsidP="00BB4E83">
      <w:pPr>
        <w:keepNext/>
        <w:keepLines/>
        <w:spacing w:before="40" w:after="0"/>
        <w:ind w:left="74"/>
        <w:outlineLvl w:val="1"/>
        <w:rPr>
          <w:rFonts w:eastAsiaTheme="majorEastAsia" w:cstheme="minorHAnsi"/>
          <w:i/>
          <w:sz w:val="24"/>
          <w:szCs w:val="24"/>
        </w:rPr>
      </w:pPr>
    </w:p>
    <w:p w14:paraId="1E566EFC" w14:textId="7B215584" w:rsidR="00BB4E83" w:rsidRDefault="00BB4E83" w:rsidP="00BB4E83">
      <w:pPr>
        <w:pStyle w:val="Overskrift2"/>
        <w:ind w:left="184"/>
        <w:rPr>
          <w:rFonts w:asciiTheme="minorHAnsi" w:hAnsiTheme="minorHAnsi" w:cstheme="minorHAnsi"/>
          <w:b/>
          <w:i/>
          <w:color w:val="auto"/>
          <w:sz w:val="24"/>
          <w:szCs w:val="24"/>
        </w:rPr>
      </w:pPr>
      <w:bookmarkStart w:id="125" w:name="_Toc18387864"/>
      <w:r>
        <w:rPr>
          <w:rFonts w:asciiTheme="minorHAnsi" w:hAnsiTheme="minorHAnsi" w:cstheme="minorHAnsi"/>
          <w:b/>
          <w:i/>
          <w:color w:val="auto"/>
          <w:sz w:val="24"/>
          <w:szCs w:val="24"/>
        </w:rPr>
        <w:t>§ 71</w:t>
      </w:r>
      <w:r w:rsidRPr="00BB4E83">
        <w:rPr>
          <w:rFonts w:asciiTheme="minorHAnsi" w:hAnsiTheme="minorHAnsi" w:cstheme="minorHAnsi"/>
          <w:b/>
          <w:i/>
          <w:color w:val="auto"/>
          <w:sz w:val="24"/>
          <w:szCs w:val="24"/>
        </w:rPr>
        <w:t xml:space="preserve"> Utmåling av overtredelsesgebyr</w:t>
      </w:r>
      <w:bookmarkEnd w:id="125"/>
      <w:r w:rsidRPr="00BB4E83">
        <w:rPr>
          <w:rFonts w:asciiTheme="minorHAnsi" w:hAnsiTheme="minorHAnsi" w:cstheme="minorHAnsi"/>
          <w:b/>
          <w:i/>
          <w:color w:val="auto"/>
          <w:sz w:val="24"/>
          <w:szCs w:val="24"/>
        </w:rPr>
        <w:t xml:space="preserve"> </w:t>
      </w:r>
    </w:p>
    <w:p w14:paraId="114B02BB" w14:textId="34935940" w:rsidR="00BB4E83" w:rsidRPr="00050CEF" w:rsidRDefault="00BB4E83" w:rsidP="00050CEF">
      <w:pPr>
        <w:ind w:left="184" w:firstLine="709"/>
        <w:rPr>
          <w:b/>
          <w:i/>
        </w:rPr>
      </w:pPr>
      <w:r w:rsidRPr="00050CEF">
        <w:t xml:space="preserve">Dersom det ikke er fastsatt standardiserte </w:t>
      </w:r>
      <w:r w:rsidRPr="00A81E2B">
        <w:t>satser i § 72, utmåles</w:t>
      </w:r>
      <w:r w:rsidRPr="00050CEF">
        <w:t xml:space="preserve"> overtredelsesgebyret individuelt innenfor følgende ramme:</w:t>
      </w:r>
    </w:p>
    <w:p w14:paraId="530EBA24" w14:textId="05B47A32" w:rsidR="00BB4E83" w:rsidRPr="00050CEF" w:rsidRDefault="00BB4E83" w:rsidP="00050CEF">
      <w:pPr>
        <w:ind w:left="184" w:firstLine="709"/>
        <w:rPr>
          <w:b/>
          <w:i/>
        </w:rPr>
      </w:pPr>
      <w:r w:rsidRPr="00050CEF">
        <w:t>For fysiske personer utgjør overtredelsesgebyret maksimalt 0,5 ganger folketrygdens grunnbeløp.</w:t>
      </w:r>
    </w:p>
    <w:p w14:paraId="230EA770" w14:textId="2BC2300C" w:rsidR="00BB4E83" w:rsidRDefault="00BB4E83" w:rsidP="00050CEF">
      <w:pPr>
        <w:ind w:left="184" w:firstLine="709"/>
      </w:pPr>
      <w:r w:rsidRPr="00050CEF">
        <w:t>For foretak utgjør overtredelsesgebyret maksimalt</w:t>
      </w:r>
      <w:r w:rsidRPr="00BB4E83">
        <w:t xml:space="preserve"> 10 ganger folketrygdens grunnbeløp.</w:t>
      </w:r>
    </w:p>
    <w:p w14:paraId="117C5FBF" w14:textId="632CA57C" w:rsidR="00BB4E83" w:rsidRPr="00BB4E83" w:rsidRDefault="000B2AAF" w:rsidP="000B2AAF">
      <w:pPr>
        <w:pStyle w:val="Overskrift2"/>
        <w:ind w:left="184"/>
        <w:rPr>
          <w:rFonts w:asciiTheme="minorHAnsi" w:hAnsiTheme="minorHAnsi" w:cstheme="minorHAnsi"/>
          <w:b/>
          <w:i/>
          <w:color w:val="auto"/>
          <w:sz w:val="24"/>
          <w:szCs w:val="24"/>
        </w:rPr>
      </w:pPr>
      <w:bookmarkStart w:id="126" w:name="_Toc18387865"/>
      <w:bookmarkStart w:id="127" w:name="_Toc532389398"/>
      <w:bookmarkStart w:id="128" w:name="_Toc536017517"/>
      <w:r w:rsidRPr="000B2AAF">
        <w:rPr>
          <w:rFonts w:asciiTheme="minorHAnsi" w:hAnsiTheme="minorHAnsi" w:cstheme="minorHAnsi"/>
          <w:b/>
          <w:i/>
          <w:color w:val="auto"/>
          <w:sz w:val="24"/>
          <w:szCs w:val="24"/>
        </w:rPr>
        <w:lastRenderedPageBreak/>
        <w:t>§ 72</w:t>
      </w:r>
      <w:r w:rsidR="00BB4E83" w:rsidRPr="00BB4E83">
        <w:rPr>
          <w:rFonts w:asciiTheme="minorHAnsi" w:hAnsiTheme="minorHAnsi" w:cstheme="minorHAnsi"/>
          <w:b/>
          <w:i/>
          <w:color w:val="auto"/>
          <w:sz w:val="24"/>
          <w:szCs w:val="24"/>
        </w:rPr>
        <w:t xml:space="preserve"> Standardiserte satser for visse overtredelser</w:t>
      </w:r>
      <w:bookmarkEnd w:id="126"/>
    </w:p>
    <w:p w14:paraId="6B71D629" w14:textId="77777777" w:rsidR="00BB4E83" w:rsidRPr="00BB4E83" w:rsidRDefault="00BB4E83" w:rsidP="000B2AAF">
      <w:pPr>
        <w:keepNext/>
        <w:keepLines/>
        <w:spacing w:before="40" w:after="0"/>
        <w:ind w:left="709"/>
        <w:outlineLvl w:val="1"/>
        <w:rPr>
          <w:rFonts w:eastAsiaTheme="majorEastAsia" w:cstheme="minorHAnsi"/>
          <w:sz w:val="24"/>
          <w:szCs w:val="24"/>
        </w:rPr>
      </w:pPr>
    </w:p>
    <w:tbl>
      <w:tblPr>
        <w:tblStyle w:val="Tabellrutenett2"/>
        <w:tblW w:w="8988" w:type="dxa"/>
        <w:tblInd w:w="599" w:type="dxa"/>
        <w:tblLook w:val="04A0" w:firstRow="1" w:lastRow="0" w:firstColumn="1" w:lastColumn="0" w:noHBand="0" w:noVBand="1"/>
      </w:tblPr>
      <w:tblGrid>
        <w:gridCol w:w="4502"/>
        <w:gridCol w:w="4486"/>
      </w:tblGrid>
      <w:tr w:rsidR="00BB4E83" w:rsidRPr="00BB4E83" w14:paraId="0CD91179" w14:textId="77777777" w:rsidTr="000B2AAF">
        <w:tc>
          <w:tcPr>
            <w:tcW w:w="4502" w:type="dxa"/>
            <w:shd w:val="clear" w:color="auto" w:fill="FFFF00"/>
          </w:tcPr>
          <w:p w14:paraId="0931D072" w14:textId="77777777" w:rsidR="00BB4E83" w:rsidRPr="00050CEF" w:rsidRDefault="00BB4E83" w:rsidP="00BB4E83">
            <w:pPr>
              <w:keepNext/>
              <w:keepLines/>
              <w:spacing w:before="40"/>
              <w:ind w:left="74"/>
              <w:outlineLvl w:val="1"/>
              <w:rPr>
                <w:rFonts w:eastAsiaTheme="majorEastAsia" w:cstheme="minorHAnsi"/>
              </w:rPr>
            </w:pPr>
            <w:bookmarkStart w:id="129" w:name="_Toc18387866"/>
            <w:r w:rsidRPr="00050CEF">
              <w:rPr>
                <w:rFonts w:eastAsiaTheme="majorEastAsia" w:cstheme="minorHAnsi"/>
              </w:rPr>
              <w:t>Handlingsnorm</w:t>
            </w:r>
            <w:bookmarkEnd w:id="129"/>
          </w:p>
        </w:tc>
        <w:tc>
          <w:tcPr>
            <w:tcW w:w="4486" w:type="dxa"/>
            <w:shd w:val="clear" w:color="auto" w:fill="FFFF00"/>
          </w:tcPr>
          <w:p w14:paraId="5716481B" w14:textId="77777777" w:rsidR="00BB4E83" w:rsidRPr="00050CEF" w:rsidRDefault="00BB4E83" w:rsidP="00BB4E83">
            <w:pPr>
              <w:keepNext/>
              <w:keepLines/>
              <w:spacing w:before="40"/>
              <w:outlineLvl w:val="1"/>
              <w:rPr>
                <w:rFonts w:eastAsiaTheme="majorEastAsia" w:cstheme="minorHAnsi"/>
              </w:rPr>
            </w:pPr>
            <w:bookmarkStart w:id="130" w:name="_Toc18387867"/>
            <w:r w:rsidRPr="00050CEF">
              <w:rPr>
                <w:rFonts w:eastAsiaTheme="majorEastAsia" w:cstheme="minorHAnsi"/>
              </w:rPr>
              <w:t>Beløp</w:t>
            </w:r>
            <w:bookmarkEnd w:id="130"/>
          </w:p>
        </w:tc>
      </w:tr>
      <w:tr w:rsidR="00BB4E83" w:rsidRPr="00BB4E83" w14:paraId="0186D3EB" w14:textId="77777777" w:rsidTr="000B2AAF">
        <w:tc>
          <w:tcPr>
            <w:tcW w:w="4502" w:type="dxa"/>
          </w:tcPr>
          <w:p w14:paraId="7E800461" w14:textId="77777777" w:rsidR="00BB4E83" w:rsidRPr="00050CEF" w:rsidRDefault="00BB4E83" w:rsidP="00BB4E83">
            <w:pPr>
              <w:keepNext/>
              <w:keepLines/>
              <w:spacing w:before="40"/>
              <w:ind w:left="74"/>
              <w:outlineLvl w:val="1"/>
              <w:rPr>
                <w:rFonts w:eastAsiaTheme="majorEastAsia" w:cstheme="minorHAnsi"/>
              </w:rPr>
            </w:pPr>
            <w:bookmarkStart w:id="131" w:name="_Toc18387868"/>
            <w:r w:rsidRPr="00050CEF">
              <w:rPr>
                <w:rFonts w:eastAsiaTheme="majorEastAsia" w:cstheme="minorHAnsi"/>
              </w:rPr>
              <w:t>Unnlate å gi opplysninger av betydning for å vurdere pålegg om tjenesteplikt, videre tjenestegjøring og for å holde personellregister oppdatert eller unnlate å dokumentere opplysninger som nevnt ovenfor</w:t>
            </w:r>
            <w:bookmarkEnd w:id="131"/>
          </w:p>
        </w:tc>
        <w:tc>
          <w:tcPr>
            <w:tcW w:w="4486" w:type="dxa"/>
          </w:tcPr>
          <w:p w14:paraId="1034EAA3" w14:textId="3B7160C3" w:rsidR="00BB4E83" w:rsidRPr="00050CEF" w:rsidRDefault="00BB4E83" w:rsidP="00BB4E83">
            <w:pPr>
              <w:keepNext/>
              <w:keepLines/>
              <w:spacing w:before="40"/>
              <w:outlineLvl w:val="1"/>
              <w:rPr>
                <w:rFonts w:eastAsiaTheme="majorEastAsia" w:cstheme="minorHAnsi"/>
              </w:rPr>
            </w:pPr>
            <w:bookmarkStart w:id="132" w:name="_Toc18387869"/>
            <w:r w:rsidRPr="00050CEF">
              <w:rPr>
                <w:rFonts w:eastAsiaTheme="majorEastAsia" w:cstheme="minorHAnsi"/>
              </w:rPr>
              <w:t>Kr</w:t>
            </w:r>
            <w:r w:rsidR="00063F48">
              <w:rPr>
                <w:rFonts w:eastAsiaTheme="majorEastAsia" w:cstheme="minorHAnsi"/>
              </w:rPr>
              <w:t>.</w:t>
            </w:r>
            <w:r w:rsidRPr="00050CEF">
              <w:rPr>
                <w:rFonts w:eastAsiaTheme="majorEastAsia" w:cstheme="minorHAnsi"/>
              </w:rPr>
              <w:t xml:space="preserve"> 500</w:t>
            </w:r>
            <w:bookmarkEnd w:id="132"/>
          </w:p>
          <w:p w14:paraId="591A2A2F" w14:textId="77777777" w:rsidR="00BB4E83" w:rsidRPr="00050CEF" w:rsidRDefault="00BB4E83" w:rsidP="00BB4E83">
            <w:pPr>
              <w:keepNext/>
              <w:keepLines/>
              <w:spacing w:before="40"/>
              <w:outlineLvl w:val="1"/>
              <w:rPr>
                <w:rFonts w:eastAsiaTheme="majorEastAsia" w:cstheme="minorHAnsi"/>
              </w:rPr>
            </w:pPr>
          </w:p>
          <w:p w14:paraId="5BD1250A" w14:textId="77777777" w:rsidR="00BB4E83" w:rsidRPr="00050CEF" w:rsidRDefault="00BB4E83" w:rsidP="00BB4E83">
            <w:pPr>
              <w:keepNext/>
              <w:keepLines/>
              <w:spacing w:before="40"/>
              <w:outlineLvl w:val="1"/>
              <w:rPr>
                <w:rFonts w:eastAsiaTheme="majorEastAsia" w:cstheme="minorHAnsi"/>
              </w:rPr>
            </w:pPr>
          </w:p>
        </w:tc>
      </w:tr>
      <w:tr w:rsidR="00BB4E83" w:rsidRPr="00BB4E83" w14:paraId="0AB193B5" w14:textId="77777777" w:rsidTr="000B2AAF">
        <w:tc>
          <w:tcPr>
            <w:tcW w:w="4502" w:type="dxa"/>
          </w:tcPr>
          <w:p w14:paraId="2C7C8556" w14:textId="77777777" w:rsidR="00BB4E83" w:rsidRPr="00050CEF" w:rsidRDefault="00BB4E83" w:rsidP="00BB4E83">
            <w:pPr>
              <w:keepNext/>
              <w:keepLines/>
              <w:spacing w:before="40"/>
              <w:ind w:left="74"/>
              <w:outlineLvl w:val="1"/>
              <w:rPr>
                <w:rFonts w:eastAsiaTheme="majorEastAsia" w:cstheme="minorHAnsi"/>
              </w:rPr>
            </w:pPr>
            <w:bookmarkStart w:id="133" w:name="_Toc18387870"/>
            <w:r w:rsidRPr="00050CEF">
              <w:rPr>
                <w:rFonts w:eastAsiaTheme="majorEastAsia" w:cstheme="minorHAnsi"/>
              </w:rPr>
              <w:t>Unnlate å skriftlig bekrefte innkallinger, varsel om og pålegg av tjenesteplikt og øvrig informasjon om tjenesteplikt er mottatt</w:t>
            </w:r>
            <w:bookmarkEnd w:id="133"/>
          </w:p>
        </w:tc>
        <w:tc>
          <w:tcPr>
            <w:tcW w:w="4486" w:type="dxa"/>
          </w:tcPr>
          <w:p w14:paraId="4013F91A" w14:textId="30B001DE" w:rsidR="00BB4E83" w:rsidRPr="00050CEF" w:rsidRDefault="00BB4E83" w:rsidP="00BB4E83">
            <w:pPr>
              <w:keepNext/>
              <w:keepLines/>
              <w:spacing w:before="40"/>
              <w:outlineLvl w:val="1"/>
              <w:rPr>
                <w:rFonts w:eastAsiaTheme="majorEastAsia" w:cstheme="minorHAnsi"/>
              </w:rPr>
            </w:pPr>
            <w:bookmarkStart w:id="134" w:name="_Toc18387871"/>
            <w:r w:rsidRPr="00050CEF">
              <w:rPr>
                <w:rFonts w:eastAsiaTheme="majorEastAsia" w:cstheme="minorHAnsi"/>
              </w:rPr>
              <w:t>Kr</w:t>
            </w:r>
            <w:r w:rsidR="00063F48">
              <w:rPr>
                <w:rFonts w:eastAsiaTheme="majorEastAsia" w:cstheme="minorHAnsi"/>
              </w:rPr>
              <w:t>.</w:t>
            </w:r>
            <w:r w:rsidRPr="00050CEF">
              <w:rPr>
                <w:rFonts w:eastAsiaTheme="majorEastAsia" w:cstheme="minorHAnsi"/>
              </w:rPr>
              <w:t xml:space="preserve"> 500</w:t>
            </w:r>
            <w:bookmarkEnd w:id="134"/>
            <w:r w:rsidRPr="00050CEF">
              <w:rPr>
                <w:rFonts w:eastAsiaTheme="majorEastAsia" w:cstheme="minorHAnsi"/>
              </w:rPr>
              <w:t xml:space="preserve"> </w:t>
            </w:r>
          </w:p>
          <w:p w14:paraId="59483D03" w14:textId="77777777" w:rsidR="00BB4E83" w:rsidRPr="00050CEF" w:rsidRDefault="00BB4E83" w:rsidP="00BB4E83">
            <w:pPr>
              <w:keepNext/>
              <w:keepLines/>
              <w:spacing w:before="40"/>
              <w:outlineLvl w:val="1"/>
              <w:rPr>
                <w:rFonts w:eastAsiaTheme="majorEastAsia" w:cstheme="minorHAnsi"/>
              </w:rPr>
            </w:pPr>
          </w:p>
          <w:p w14:paraId="43598716" w14:textId="666AB600" w:rsidR="00BB4E83" w:rsidRPr="00050CEF" w:rsidRDefault="00BB4E83" w:rsidP="00BB4E83">
            <w:pPr>
              <w:keepNext/>
              <w:keepLines/>
              <w:spacing w:before="40"/>
              <w:outlineLvl w:val="1"/>
              <w:rPr>
                <w:rFonts w:eastAsiaTheme="majorEastAsia" w:cstheme="minorHAnsi"/>
              </w:rPr>
            </w:pPr>
            <w:bookmarkStart w:id="135" w:name="_Toc18387872"/>
            <w:r w:rsidRPr="00050CEF">
              <w:rPr>
                <w:rFonts w:eastAsiaTheme="majorEastAsia" w:cstheme="minorHAnsi"/>
              </w:rPr>
              <w:t xml:space="preserve">Beløpet øker med 50% for hver gjentagelse innenfor rammen i § </w:t>
            </w:r>
            <w:bookmarkEnd w:id="135"/>
            <w:r w:rsidR="00A81E2B">
              <w:rPr>
                <w:rFonts w:eastAsiaTheme="majorEastAsia" w:cstheme="minorHAnsi"/>
              </w:rPr>
              <w:t>71</w:t>
            </w:r>
          </w:p>
          <w:p w14:paraId="5CA03F84" w14:textId="77777777" w:rsidR="00BB4E83" w:rsidRPr="00050CEF" w:rsidRDefault="00BB4E83" w:rsidP="00BB4E83">
            <w:pPr>
              <w:keepNext/>
              <w:keepLines/>
              <w:spacing w:before="40"/>
              <w:outlineLvl w:val="1"/>
              <w:rPr>
                <w:rFonts w:eastAsiaTheme="majorEastAsia" w:cstheme="minorHAnsi"/>
              </w:rPr>
            </w:pPr>
            <w:r w:rsidRPr="00050CEF">
              <w:rPr>
                <w:rFonts w:eastAsiaTheme="majorEastAsia" w:cstheme="minorHAnsi"/>
              </w:rPr>
              <w:t xml:space="preserve"> </w:t>
            </w:r>
          </w:p>
        </w:tc>
      </w:tr>
      <w:tr w:rsidR="00BB4E83" w:rsidRPr="00BB4E83" w14:paraId="4306C3EA" w14:textId="77777777" w:rsidTr="000B2AAF">
        <w:tc>
          <w:tcPr>
            <w:tcW w:w="4502" w:type="dxa"/>
          </w:tcPr>
          <w:p w14:paraId="597C37AE" w14:textId="77777777" w:rsidR="00BB4E83" w:rsidRPr="00050CEF" w:rsidRDefault="00BB4E83" w:rsidP="00BB4E83">
            <w:pPr>
              <w:keepNext/>
              <w:keepLines/>
              <w:spacing w:before="40"/>
              <w:outlineLvl w:val="1"/>
              <w:rPr>
                <w:rFonts w:eastAsiaTheme="majorEastAsia" w:cstheme="minorHAnsi"/>
              </w:rPr>
            </w:pPr>
            <w:bookmarkStart w:id="136" w:name="_Toc18387873"/>
            <w:r w:rsidRPr="00050CEF">
              <w:rPr>
                <w:rFonts w:eastAsiaTheme="majorEastAsia" w:cstheme="minorHAnsi"/>
              </w:rPr>
              <w:t>Unnlate å møte på rekrutteringsmøtet</w:t>
            </w:r>
            <w:bookmarkEnd w:id="136"/>
          </w:p>
        </w:tc>
        <w:tc>
          <w:tcPr>
            <w:tcW w:w="4486" w:type="dxa"/>
          </w:tcPr>
          <w:p w14:paraId="0D70FF82" w14:textId="4562F3E8" w:rsidR="00BB4E83" w:rsidRPr="00050CEF" w:rsidRDefault="00063F48" w:rsidP="00BB4E83">
            <w:pPr>
              <w:keepNext/>
              <w:keepLines/>
              <w:spacing w:before="40"/>
              <w:outlineLvl w:val="1"/>
              <w:rPr>
                <w:rFonts w:eastAsiaTheme="majorEastAsia" w:cstheme="minorHAnsi"/>
              </w:rPr>
            </w:pPr>
            <w:bookmarkStart w:id="137" w:name="_Toc18387874"/>
            <w:r>
              <w:rPr>
                <w:rFonts w:eastAsiaTheme="majorEastAsia" w:cstheme="minorHAnsi"/>
              </w:rPr>
              <w:t xml:space="preserve">Kr. </w:t>
            </w:r>
            <w:r w:rsidR="00BB4E83" w:rsidRPr="00050CEF">
              <w:rPr>
                <w:rFonts w:eastAsiaTheme="majorEastAsia" w:cstheme="minorHAnsi"/>
              </w:rPr>
              <w:t>3</w:t>
            </w:r>
            <w:r>
              <w:rPr>
                <w:rFonts w:eastAsiaTheme="majorEastAsia" w:cstheme="minorHAnsi"/>
              </w:rPr>
              <w:t xml:space="preserve"> </w:t>
            </w:r>
            <w:r w:rsidR="00BB4E83" w:rsidRPr="00050CEF">
              <w:rPr>
                <w:rFonts w:eastAsiaTheme="majorEastAsia" w:cstheme="minorHAnsi"/>
              </w:rPr>
              <w:t>000</w:t>
            </w:r>
            <w:bookmarkEnd w:id="137"/>
          </w:p>
        </w:tc>
      </w:tr>
      <w:tr w:rsidR="00BB4E83" w:rsidRPr="00BB4E83" w14:paraId="61A64EE1" w14:textId="77777777" w:rsidTr="000B2AAF">
        <w:tc>
          <w:tcPr>
            <w:tcW w:w="4502" w:type="dxa"/>
          </w:tcPr>
          <w:p w14:paraId="7596CFDB" w14:textId="77777777" w:rsidR="00BB4E83" w:rsidRPr="00050CEF" w:rsidRDefault="00BB4E83" w:rsidP="00BB4E83">
            <w:pPr>
              <w:keepNext/>
              <w:keepLines/>
              <w:spacing w:before="40"/>
              <w:outlineLvl w:val="1"/>
              <w:rPr>
                <w:rFonts w:eastAsiaTheme="majorEastAsia" w:cstheme="minorHAnsi"/>
              </w:rPr>
            </w:pPr>
            <w:bookmarkStart w:id="138" w:name="_Toc18387875"/>
            <w:r w:rsidRPr="00050CEF">
              <w:rPr>
                <w:rFonts w:eastAsiaTheme="majorEastAsia" w:cstheme="minorHAnsi"/>
              </w:rPr>
              <w:t>Unnlate å møte på grunnkurset</w:t>
            </w:r>
            <w:bookmarkEnd w:id="138"/>
          </w:p>
        </w:tc>
        <w:tc>
          <w:tcPr>
            <w:tcW w:w="4486" w:type="dxa"/>
          </w:tcPr>
          <w:p w14:paraId="35B0FB52" w14:textId="3945C9FE" w:rsidR="00BB4E83" w:rsidRPr="00050CEF" w:rsidRDefault="00063F48" w:rsidP="00BB4E83">
            <w:pPr>
              <w:keepNext/>
              <w:keepLines/>
              <w:spacing w:before="40"/>
              <w:outlineLvl w:val="1"/>
              <w:rPr>
                <w:rFonts w:eastAsiaTheme="majorEastAsia" w:cstheme="minorHAnsi"/>
              </w:rPr>
            </w:pPr>
            <w:bookmarkStart w:id="139" w:name="_Toc18387876"/>
            <w:r>
              <w:rPr>
                <w:rFonts w:eastAsiaTheme="majorEastAsia" w:cstheme="minorHAnsi"/>
              </w:rPr>
              <w:t xml:space="preserve">Kr. </w:t>
            </w:r>
            <w:r w:rsidR="00BB4E83" w:rsidRPr="00050CEF">
              <w:rPr>
                <w:rFonts w:eastAsiaTheme="majorEastAsia" w:cstheme="minorHAnsi"/>
              </w:rPr>
              <w:t>3</w:t>
            </w:r>
            <w:r>
              <w:rPr>
                <w:rFonts w:eastAsiaTheme="majorEastAsia" w:cstheme="minorHAnsi"/>
              </w:rPr>
              <w:t xml:space="preserve"> </w:t>
            </w:r>
            <w:r w:rsidR="00BB4E83" w:rsidRPr="00050CEF">
              <w:rPr>
                <w:rFonts w:eastAsiaTheme="majorEastAsia" w:cstheme="minorHAnsi"/>
              </w:rPr>
              <w:t>000</w:t>
            </w:r>
            <w:bookmarkEnd w:id="139"/>
          </w:p>
        </w:tc>
      </w:tr>
      <w:tr w:rsidR="00BB4E83" w:rsidRPr="00BB4E83" w14:paraId="30C5F69C" w14:textId="77777777" w:rsidTr="000B2AAF">
        <w:tc>
          <w:tcPr>
            <w:tcW w:w="4502" w:type="dxa"/>
          </w:tcPr>
          <w:p w14:paraId="442D02A0" w14:textId="77777777" w:rsidR="00BB4E83" w:rsidRPr="00050CEF" w:rsidRDefault="00BB4E83" w:rsidP="00BB4E83">
            <w:pPr>
              <w:keepNext/>
              <w:keepLines/>
              <w:spacing w:before="40"/>
              <w:outlineLvl w:val="1"/>
              <w:rPr>
                <w:rFonts w:eastAsiaTheme="majorEastAsia" w:cstheme="minorHAnsi"/>
              </w:rPr>
            </w:pPr>
            <w:bookmarkStart w:id="140" w:name="_Toc18387877"/>
            <w:r w:rsidRPr="00050CEF">
              <w:rPr>
                <w:rFonts w:eastAsiaTheme="majorEastAsia" w:cstheme="minorHAnsi"/>
              </w:rPr>
              <w:t>Forlate tjenesten uten tillatelse</w:t>
            </w:r>
            <w:bookmarkEnd w:id="140"/>
          </w:p>
        </w:tc>
        <w:tc>
          <w:tcPr>
            <w:tcW w:w="4486" w:type="dxa"/>
          </w:tcPr>
          <w:p w14:paraId="0DCA9BC1" w14:textId="64482CA5" w:rsidR="00BB4E83" w:rsidRPr="00050CEF" w:rsidRDefault="00063F48" w:rsidP="00BB4E83">
            <w:pPr>
              <w:keepNext/>
              <w:keepLines/>
              <w:spacing w:before="40"/>
              <w:outlineLvl w:val="1"/>
              <w:rPr>
                <w:rFonts w:eastAsiaTheme="majorEastAsia" w:cstheme="minorHAnsi"/>
              </w:rPr>
            </w:pPr>
            <w:bookmarkStart w:id="141" w:name="_Toc18387878"/>
            <w:r>
              <w:rPr>
                <w:rFonts w:eastAsiaTheme="majorEastAsia" w:cstheme="minorHAnsi"/>
              </w:rPr>
              <w:t xml:space="preserve">Kr. </w:t>
            </w:r>
            <w:r w:rsidR="00BB4E83" w:rsidRPr="00050CEF">
              <w:rPr>
                <w:rFonts w:eastAsiaTheme="majorEastAsia" w:cstheme="minorHAnsi"/>
              </w:rPr>
              <w:t>3</w:t>
            </w:r>
            <w:r>
              <w:rPr>
                <w:rFonts w:eastAsiaTheme="majorEastAsia" w:cstheme="minorHAnsi"/>
              </w:rPr>
              <w:t xml:space="preserve"> </w:t>
            </w:r>
            <w:r w:rsidR="00BB4E83" w:rsidRPr="00050CEF">
              <w:rPr>
                <w:rFonts w:eastAsiaTheme="majorEastAsia" w:cstheme="minorHAnsi"/>
              </w:rPr>
              <w:t>000</w:t>
            </w:r>
            <w:bookmarkEnd w:id="141"/>
          </w:p>
        </w:tc>
      </w:tr>
      <w:tr w:rsidR="00BB4E83" w:rsidRPr="00BB4E83" w14:paraId="07CB6240" w14:textId="77777777" w:rsidTr="000B2AAF">
        <w:tc>
          <w:tcPr>
            <w:tcW w:w="4502" w:type="dxa"/>
          </w:tcPr>
          <w:p w14:paraId="35927AB1" w14:textId="77777777" w:rsidR="00BB4E83" w:rsidRPr="00050CEF" w:rsidRDefault="00BB4E83" w:rsidP="00BB4E83">
            <w:pPr>
              <w:keepNext/>
              <w:keepLines/>
              <w:spacing w:before="40"/>
              <w:outlineLvl w:val="1"/>
              <w:rPr>
                <w:rFonts w:eastAsiaTheme="majorEastAsia" w:cstheme="minorHAnsi"/>
              </w:rPr>
            </w:pPr>
            <w:bookmarkStart w:id="142" w:name="_Toc18387879"/>
            <w:r w:rsidRPr="00050CEF">
              <w:rPr>
                <w:rFonts w:eastAsiaTheme="majorEastAsia" w:cstheme="minorHAnsi"/>
              </w:rPr>
              <w:t>Nyte alkohol eller andre berusende midler under tjenesten eller møte til tjeneste påvirket</w:t>
            </w:r>
            <w:bookmarkEnd w:id="142"/>
            <w:r w:rsidRPr="00050CEF">
              <w:rPr>
                <w:rFonts w:eastAsiaTheme="majorEastAsia" w:cstheme="minorHAnsi"/>
              </w:rPr>
              <w:t xml:space="preserve"> </w:t>
            </w:r>
          </w:p>
        </w:tc>
        <w:tc>
          <w:tcPr>
            <w:tcW w:w="4486" w:type="dxa"/>
          </w:tcPr>
          <w:p w14:paraId="4F799EBC" w14:textId="66A41660" w:rsidR="00BB4E83" w:rsidRPr="00050CEF" w:rsidRDefault="00063F48" w:rsidP="00BB4E83">
            <w:pPr>
              <w:keepNext/>
              <w:keepLines/>
              <w:spacing w:before="40"/>
              <w:outlineLvl w:val="1"/>
              <w:rPr>
                <w:rFonts w:eastAsiaTheme="majorEastAsia" w:cstheme="minorHAnsi"/>
              </w:rPr>
            </w:pPr>
            <w:bookmarkStart w:id="143" w:name="_Toc18387880"/>
            <w:r>
              <w:rPr>
                <w:rFonts w:eastAsiaTheme="majorEastAsia" w:cstheme="minorHAnsi"/>
              </w:rPr>
              <w:t xml:space="preserve">Kr. </w:t>
            </w:r>
            <w:r w:rsidR="00BB4E83" w:rsidRPr="00050CEF">
              <w:rPr>
                <w:rFonts w:eastAsiaTheme="majorEastAsia" w:cstheme="minorHAnsi"/>
              </w:rPr>
              <w:t>3</w:t>
            </w:r>
            <w:r>
              <w:rPr>
                <w:rFonts w:eastAsiaTheme="majorEastAsia" w:cstheme="minorHAnsi"/>
              </w:rPr>
              <w:t xml:space="preserve"> </w:t>
            </w:r>
            <w:r w:rsidR="00BB4E83" w:rsidRPr="00050CEF">
              <w:rPr>
                <w:rFonts w:eastAsiaTheme="majorEastAsia" w:cstheme="minorHAnsi"/>
              </w:rPr>
              <w:t>000</w:t>
            </w:r>
            <w:bookmarkEnd w:id="143"/>
          </w:p>
        </w:tc>
      </w:tr>
      <w:bookmarkEnd w:id="127"/>
      <w:bookmarkEnd w:id="128"/>
    </w:tbl>
    <w:p w14:paraId="55157946" w14:textId="77777777" w:rsidR="00BB4E83" w:rsidRPr="00BB4E83" w:rsidRDefault="00BB4E83" w:rsidP="000B2AAF">
      <w:pPr>
        <w:ind w:left="525"/>
        <w:rPr>
          <w:sz w:val="24"/>
        </w:rPr>
      </w:pPr>
    </w:p>
    <w:p w14:paraId="42B5A229" w14:textId="217E2C6D" w:rsidR="00F66E74" w:rsidRPr="00F66E74" w:rsidRDefault="00D96B31" w:rsidP="00BB4E83">
      <w:pPr>
        <w:pStyle w:val="Overskrift2"/>
        <w:ind w:left="110"/>
        <w:rPr>
          <w:rFonts w:cstheme="minorHAnsi"/>
          <w:b/>
          <w:i/>
          <w:sz w:val="24"/>
          <w:szCs w:val="24"/>
        </w:rPr>
      </w:pPr>
      <w:bookmarkStart w:id="144" w:name="_Toc18387881"/>
      <w:r>
        <w:rPr>
          <w:rFonts w:asciiTheme="minorHAnsi" w:hAnsiTheme="minorHAnsi" w:cstheme="minorHAnsi"/>
          <w:b/>
          <w:i/>
          <w:color w:val="auto"/>
          <w:sz w:val="24"/>
          <w:szCs w:val="24"/>
        </w:rPr>
        <w:t>§ 73</w:t>
      </w:r>
      <w:r w:rsidR="00F66E74" w:rsidRPr="004E4353">
        <w:rPr>
          <w:rFonts w:asciiTheme="minorHAnsi" w:hAnsiTheme="minorHAnsi" w:cstheme="minorHAnsi"/>
          <w:b/>
          <w:i/>
          <w:color w:val="auto"/>
          <w:sz w:val="24"/>
          <w:szCs w:val="24"/>
        </w:rPr>
        <w:t xml:space="preserve"> Forsinkelsesrente</w:t>
      </w:r>
      <w:bookmarkEnd w:id="144"/>
      <w:r w:rsidR="00F66E74" w:rsidRPr="00F66E74">
        <w:rPr>
          <w:rFonts w:cstheme="minorHAnsi"/>
          <w:b/>
          <w:i/>
          <w:sz w:val="24"/>
          <w:szCs w:val="24"/>
        </w:rPr>
        <w:t xml:space="preserve">                </w:t>
      </w:r>
      <w:r w:rsidR="00F66E74" w:rsidRPr="00F66E74">
        <w:rPr>
          <w:sz w:val="24"/>
        </w:rPr>
        <w:tab/>
      </w:r>
    </w:p>
    <w:p w14:paraId="0382AA6F" w14:textId="1BD6DDD9" w:rsidR="00BE0159" w:rsidRPr="00050CEF" w:rsidRDefault="00F66E74" w:rsidP="00BB4E83">
      <w:pPr>
        <w:tabs>
          <w:tab w:val="left" w:pos="708"/>
        </w:tabs>
        <w:autoSpaceDE w:val="0"/>
        <w:autoSpaceDN w:val="0"/>
        <w:adjustRightInd w:val="0"/>
        <w:ind w:left="252"/>
      </w:pPr>
      <w:r w:rsidRPr="00F66E74">
        <w:rPr>
          <w:sz w:val="24"/>
        </w:rPr>
        <w:tab/>
      </w:r>
      <w:r w:rsidRPr="00050CEF">
        <w:t>Blir ikke overtredelsesgebyret betalt ved forfall, påløper det forsinkelsesrente etter forsinkelsesrenteloven.</w:t>
      </w:r>
    </w:p>
    <w:p w14:paraId="1865051F" w14:textId="56F3DC1D" w:rsidR="0084334F" w:rsidRPr="00B7751F" w:rsidRDefault="00B44339" w:rsidP="00BB4E83">
      <w:pPr>
        <w:pStyle w:val="Overskrift1"/>
        <w:ind w:left="110"/>
        <w:rPr>
          <w:rFonts w:asciiTheme="minorHAnsi" w:hAnsiTheme="minorHAnsi" w:cstheme="minorHAnsi"/>
          <w:b/>
          <w:color w:val="auto"/>
          <w:sz w:val="20"/>
          <w:szCs w:val="20"/>
        </w:rPr>
      </w:pPr>
      <w:bookmarkStart w:id="145" w:name="_Toc463268007"/>
      <w:bookmarkStart w:id="146" w:name="_Toc18387882"/>
      <w:bookmarkEnd w:id="121"/>
      <w:bookmarkEnd w:id="122"/>
      <w:r w:rsidRPr="009D17DB">
        <w:rPr>
          <w:rStyle w:val="Overskrift1Tegn"/>
          <w:rFonts w:asciiTheme="minorHAnsi" w:hAnsiTheme="minorHAnsi" w:cstheme="minorHAnsi"/>
          <w:b/>
          <w:color w:val="auto"/>
          <w:sz w:val="36"/>
          <w:szCs w:val="36"/>
        </w:rPr>
        <w:t>Kapittel</w:t>
      </w:r>
      <w:r w:rsidR="00F66E74">
        <w:rPr>
          <w:rStyle w:val="Overskrift1Tegn"/>
          <w:rFonts w:asciiTheme="minorHAnsi" w:hAnsiTheme="minorHAnsi" w:cstheme="minorHAnsi"/>
          <w:b/>
          <w:color w:val="auto"/>
          <w:sz w:val="36"/>
          <w:szCs w:val="36"/>
        </w:rPr>
        <w:t xml:space="preserve"> 10</w:t>
      </w:r>
      <w:r w:rsidR="0028480B" w:rsidRPr="009D17DB">
        <w:rPr>
          <w:rStyle w:val="Overskrift1Tegn"/>
          <w:rFonts w:asciiTheme="minorHAnsi" w:hAnsiTheme="minorHAnsi" w:cstheme="minorHAnsi"/>
          <w:b/>
          <w:color w:val="auto"/>
          <w:sz w:val="36"/>
          <w:szCs w:val="36"/>
        </w:rPr>
        <w:t xml:space="preserve"> </w:t>
      </w:r>
      <w:r w:rsidRPr="009D17DB">
        <w:rPr>
          <w:rStyle w:val="Overskrift1Tegn"/>
          <w:rFonts w:asciiTheme="minorHAnsi" w:hAnsiTheme="minorHAnsi" w:cstheme="minorHAnsi"/>
          <w:b/>
          <w:color w:val="auto"/>
          <w:sz w:val="36"/>
          <w:szCs w:val="36"/>
        </w:rPr>
        <w:t>Avsluttende bestemmelser</w:t>
      </w:r>
      <w:bookmarkEnd w:id="145"/>
      <w:bookmarkEnd w:id="146"/>
      <w:r w:rsidRPr="009D17DB">
        <w:rPr>
          <w:rStyle w:val="Overskrift1Tegn"/>
          <w:rFonts w:asciiTheme="minorHAnsi" w:hAnsiTheme="minorHAnsi" w:cstheme="minorHAnsi"/>
          <w:b/>
          <w:color w:val="auto"/>
          <w:sz w:val="36"/>
          <w:szCs w:val="36"/>
        </w:rPr>
        <w:t xml:space="preserve"> </w:t>
      </w:r>
      <w:r w:rsidR="00B7751F">
        <w:rPr>
          <w:rStyle w:val="Overskrift1Tegn"/>
          <w:rFonts w:asciiTheme="minorHAnsi" w:hAnsiTheme="minorHAnsi" w:cstheme="minorHAnsi"/>
          <w:b/>
          <w:color w:val="auto"/>
          <w:sz w:val="36"/>
          <w:szCs w:val="36"/>
        </w:rPr>
        <w:br/>
      </w:r>
    </w:p>
    <w:p w14:paraId="2942B17B" w14:textId="45A04C67" w:rsidR="00B44339" w:rsidRPr="006058A3" w:rsidRDefault="00F26220" w:rsidP="00BB4E83">
      <w:pPr>
        <w:pStyle w:val="Overskrift2"/>
        <w:ind w:left="110"/>
        <w:rPr>
          <w:rFonts w:asciiTheme="minorHAnsi" w:hAnsiTheme="minorHAnsi" w:cstheme="minorHAnsi"/>
          <w:b/>
          <w:i/>
          <w:color w:val="auto"/>
          <w:sz w:val="24"/>
          <w:szCs w:val="24"/>
        </w:rPr>
      </w:pPr>
      <w:bookmarkStart w:id="147" w:name="_Toc463268008"/>
      <w:bookmarkStart w:id="148" w:name="_Toc18387883"/>
      <w:r>
        <w:rPr>
          <w:rFonts w:asciiTheme="minorHAnsi" w:hAnsiTheme="minorHAnsi" w:cstheme="minorHAnsi"/>
          <w:b/>
          <w:i/>
          <w:color w:val="auto"/>
          <w:sz w:val="24"/>
          <w:szCs w:val="24"/>
        </w:rPr>
        <w:t>§ 74</w:t>
      </w:r>
      <w:r w:rsidR="00F66E74">
        <w:rPr>
          <w:rFonts w:asciiTheme="minorHAnsi" w:hAnsiTheme="minorHAnsi" w:cstheme="minorHAnsi"/>
          <w:b/>
          <w:i/>
          <w:color w:val="auto"/>
          <w:sz w:val="24"/>
          <w:szCs w:val="24"/>
        </w:rPr>
        <w:t xml:space="preserve"> </w:t>
      </w:r>
      <w:r w:rsidR="00B44339" w:rsidRPr="006058A3">
        <w:rPr>
          <w:rFonts w:asciiTheme="minorHAnsi" w:hAnsiTheme="minorHAnsi" w:cstheme="minorHAnsi"/>
          <w:b/>
          <w:i/>
          <w:color w:val="auto"/>
          <w:sz w:val="24"/>
          <w:szCs w:val="24"/>
        </w:rPr>
        <w:t>Ikrafttredelse</w:t>
      </w:r>
      <w:bookmarkEnd w:id="147"/>
      <w:bookmarkEnd w:id="148"/>
      <w:r w:rsidR="00B44339" w:rsidRPr="006058A3">
        <w:rPr>
          <w:rFonts w:asciiTheme="minorHAnsi" w:hAnsiTheme="minorHAnsi" w:cstheme="minorHAnsi"/>
          <w:b/>
          <w:i/>
          <w:color w:val="auto"/>
          <w:sz w:val="24"/>
          <w:szCs w:val="24"/>
        </w:rPr>
        <w:t xml:space="preserve"> </w:t>
      </w:r>
    </w:p>
    <w:p w14:paraId="2A96522F" w14:textId="4EDB78BB" w:rsidR="0083044A" w:rsidRPr="00050CEF" w:rsidRDefault="00B44339" w:rsidP="00BB4E83">
      <w:pPr>
        <w:tabs>
          <w:tab w:val="left" w:pos="708"/>
        </w:tabs>
        <w:autoSpaceDE w:val="0"/>
        <w:autoSpaceDN w:val="0"/>
        <w:adjustRightInd w:val="0"/>
        <w:ind w:left="110"/>
      </w:pPr>
      <w:r w:rsidRPr="00596AC2">
        <w:rPr>
          <w:sz w:val="24"/>
        </w:rPr>
        <w:tab/>
      </w:r>
      <w:r w:rsidRPr="00050CEF">
        <w:t xml:space="preserve">Forskriften trer i kraft </w:t>
      </w:r>
      <w:r w:rsidR="00B7751F" w:rsidRPr="00050CEF">
        <w:rPr>
          <w:color w:val="FF0000"/>
        </w:rPr>
        <w:t>1. juli 2020</w:t>
      </w:r>
      <w:r w:rsidRPr="00050CEF">
        <w:rPr>
          <w:color w:val="FF0000"/>
        </w:rPr>
        <w:t>.</w:t>
      </w:r>
    </w:p>
    <w:p w14:paraId="3028A38B" w14:textId="7A285000" w:rsidR="00B44339" w:rsidRDefault="0083044A" w:rsidP="00BB4E83">
      <w:pPr>
        <w:tabs>
          <w:tab w:val="left" w:pos="708"/>
        </w:tabs>
        <w:autoSpaceDE w:val="0"/>
        <w:autoSpaceDN w:val="0"/>
        <w:adjustRightInd w:val="0"/>
        <w:ind w:left="252" w:hanging="142"/>
      </w:pPr>
      <w:r w:rsidRPr="00050CEF">
        <w:tab/>
      </w:r>
      <w:r w:rsidRPr="00050CEF">
        <w:tab/>
        <w:t xml:space="preserve">Fra </w:t>
      </w:r>
      <w:r w:rsidRPr="00050CEF">
        <w:rPr>
          <w:color w:val="000000" w:themeColor="text1"/>
        </w:rPr>
        <w:t xml:space="preserve">samme tidspunkt </w:t>
      </w:r>
      <w:r w:rsidRPr="00050CEF">
        <w:t xml:space="preserve">oppheves </w:t>
      </w:r>
      <w:r w:rsidR="00BF27F5" w:rsidRPr="00050CEF">
        <w:t xml:space="preserve">forskrifter 10. juni 1955 nr. 5 om samordningen mellom politiet og sivilforsvaret, </w:t>
      </w:r>
      <w:r w:rsidRPr="00050CEF">
        <w:t>forskrift</w:t>
      </w:r>
      <w:r w:rsidR="00BF27F5" w:rsidRPr="00050CEF">
        <w:t xml:space="preserve"> 20. januar 1956 nr. 7 om Sivilforsvarets reserverte varslingssignaler - bruk av private </w:t>
      </w:r>
      <w:r w:rsidR="00BF27F5" w:rsidRPr="00A81E2B">
        <w:t>varslingsanlegg, forskrifter 29. juni 1973 nr. 9785 for sivilforsvaret, forskrifter 5. september 1980 nr. 5 om krigsutflytting, forskrift</w:t>
      </w:r>
      <w:r w:rsidR="00BF27F5" w:rsidRPr="00050CEF">
        <w:t xml:space="preserve"> 4. november 1983 nr. 1600 om den alminnelige ferdsel, orden og sikkerhet under beredskap og i krig, forskrift 6. april 1984 nr. 834 om mørklegging, forskrift 24. mai 1985 nr. 1002 om fritak for tjenestegjøring i Sivilforsvaret, forskrift 14. mai 1993 nr. 351 om jernbanens trygghetstjeneste, instruks 21. juni 2004 nr. 921 for Sivilforsvarets distriktssjefer og om inndeling av Sivilforsvarets distrikter, forskrift 10. mai 2017 nr. 577 om rekvisisjon av fast eiendom mv. for håndtering av Sivilforsvarets oppgaver og forskrift 26. april 2018 nr. 634 om godtgjøring for tjeneste i Sivilforsvaret.</w:t>
      </w:r>
    </w:p>
    <w:p w14:paraId="1725A00B" w14:textId="77777777" w:rsidR="00550617" w:rsidRDefault="00550617" w:rsidP="00550617">
      <w:pPr>
        <w:tabs>
          <w:tab w:val="left" w:pos="708"/>
        </w:tabs>
        <w:autoSpaceDE w:val="0"/>
        <w:autoSpaceDN w:val="0"/>
        <w:adjustRightInd w:val="0"/>
        <w:ind w:left="394" w:hanging="142"/>
      </w:pPr>
    </w:p>
    <w:sectPr w:rsidR="0055061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425B2" w14:textId="77777777" w:rsidR="00C870E1" w:rsidRDefault="00C870E1" w:rsidP="00B24C86">
      <w:pPr>
        <w:spacing w:after="0" w:line="240" w:lineRule="auto"/>
      </w:pPr>
      <w:r>
        <w:separator/>
      </w:r>
    </w:p>
  </w:endnote>
  <w:endnote w:type="continuationSeparator" w:id="0">
    <w:p w14:paraId="0A221D9A" w14:textId="77777777" w:rsidR="00C870E1" w:rsidRDefault="00C870E1" w:rsidP="00B2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046058"/>
      <w:docPartObj>
        <w:docPartGallery w:val="Page Numbers (Bottom of Page)"/>
        <w:docPartUnique/>
      </w:docPartObj>
    </w:sdtPr>
    <w:sdtEndPr/>
    <w:sdtContent>
      <w:p w14:paraId="07F30469" w14:textId="77777777" w:rsidR="00C870E1" w:rsidRDefault="00C870E1">
        <w:pPr>
          <w:pStyle w:val="Bunntekst"/>
          <w:jc w:val="center"/>
        </w:pPr>
        <w:r>
          <w:fldChar w:fldCharType="begin"/>
        </w:r>
        <w:r>
          <w:instrText>PAGE   \* MERGEFORMAT</w:instrText>
        </w:r>
        <w:r>
          <w:fldChar w:fldCharType="separate"/>
        </w:r>
        <w:r w:rsidR="00A5243B">
          <w:rPr>
            <w:noProof/>
          </w:rPr>
          <w:t>4</w:t>
        </w:r>
        <w:r>
          <w:fldChar w:fldCharType="end"/>
        </w:r>
      </w:p>
    </w:sdtContent>
  </w:sdt>
  <w:p w14:paraId="10FCF2C2" w14:textId="77777777" w:rsidR="00C870E1" w:rsidRDefault="00C870E1">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BA0BC" w14:textId="77777777" w:rsidR="00C870E1" w:rsidRDefault="00C870E1" w:rsidP="00B24C86">
      <w:pPr>
        <w:spacing w:after="0" w:line="240" w:lineRule="auto"/>
      </w:pPr>
      <w:r>
        <w:separator/>
      </w:r>
    </w:p>
  </w:footnote>
  <w:footnote w:type="continuationSeparator" w:id="0">
    <w:p w14:paraId="7338909E" w14:textId="77777777" w:rsidR="00C870E1" w:rsidRDefault="00C870E1" w:rsidP="00B24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897B5" w14:textId="18303DA1" w:rsidR="00C870E1" w:rsidRDefault="00C870E1" w:rsidP="0028480B">
    <w:pPr>
      <w:pStyle w:val="Topptekst"/>
      <w:tabs>
        <w:tab w:val="clear" w:pos="4536"/>
      </w:tabs>
    </w:pPr>
    <w:r>
      <w:t>Forslag til sivilforsvarsforskrift – intern høring</w:t>
    </w:r>
    <w:r>
      <w:tab/>
      <w:t>Utkast 02.09.</w:t>
    </w:r>
    <w:r w:rsidRPr="0028480B">
      <w:t>201</w:t>
    </w:r>
    <w: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376D"/>
    <w:multiLevelType w:val="hybridMultilevel"/>
    <w:tmpl w:val="E788E5F6"/>
    <w:lvl w:ilvl="0" w:tplc="BB6001D0">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063845A6"/>
    <w:multiLevelType w:val="hybridMultilevel"/>
    <w:tmpl w:val="CE06400E"/>
    <w:lvl w:ilvl="0" w:tplc="251C1124">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EA6916"/>
    <w:multiLevelType w:val="hybridMultilevel"/>
    <w:tmpl w:val="86B8D3F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66C5414"/>
    <w:multiLevelType w:val="hybridMultilevel"/>
    <w:tmpl w:val="90B024B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88780C"/>
    <w:multiLevelType w:val="hybridMultilevel"/>
    <w:tmpl w:val="1780013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0462B28"/>
    <w:multiLevelType w:val="hybridMultilevel"/>
    <w:tmpl w:val="6EC28A10"/>
    <w:lvl w:ilvl="0" w:tplc="04140017">
      <w:start w:val="1"/>
      <w:numFmt w:val="lowerLetter"/>
      <w:lvlText w:val="%1)"/>
      <w:lvlJc w:val="left"/>
      <w:pPr>
        <w:ind w:left="959" w:hanging="360"/>
      </w:pPr>
      <w:rPr>
        <w:rFonts w:hint="default"/>
      </w:rPr>
    </w:lvl>
    <w:lvl w:ilvl="1" w:tplc="04140019" w:tentative="1">
      <w:start w:val="1"/>
      <w:numFmt w:val="lowerLetter"/>
      <w:lvlText w:val="%2."/>
      <w:lvlJc w:val="left"/>
      <w:pPr>
        <w:ind w:left="1679" w:hanging="360"/>
      </w:pPr>
    </w:lvl>
    <w:lvl w:ilvl="2" w:tplc="0414001B" w:tentative="1">
      <w:start w:val="1"/>
      <w:numFmt w:val="lowerRoman"/>
      <w:lvlText w:val="%3."/>
      <w:lvlJc w:val="right"/>
      <w:pPr>
        <w:ind w:left="2399" w:hanging="180"/>
      </w:pPr>
    </w:lvl>
    <w:lvl w:ilvl="3" w:tplc="0414000F" w:tentative="1">
      <w:start w:val="1"/>
      <w:numFmt w:val="decimal"/>
      <w:lvlText w:val="%4."/>
      <w:lvlJc w:val="left"/>
      <w:pPr>
        <w:ind w:left="3119" w:hanging="360"/>
      </w:pPr>
    </w:lvl>
    <w:lvl w:ilvl="4" w:tplc="04140019" w:tentative="1">
      <w:start w:val="1"/>
      <w:numFmt w:val="lowerLetter"/>
      <w:lvlText w:val="%5."/>
      <w:lvlJc w:val="left"/>
      <w:pPr>
        <w:ind w:left="3839" w:hanging="360"/>
      </w:pPr>
    </w:lvl>
    <w:lvl w:ilvl="5" w:tplc="0414001B" w:tentative="1">
      <w:start w:val="1"/>
      <w:numFmt w:val="lowerRoman"/>
      <w:lvlText w:val="%6."/>
      <w:lvlJc w:val="right"/>
      <w:pPr>
        <w:ind w:left="4559" w:hanging="180"/>
      </w:pPr>
    </w:lvl>
    <w:lvl w:ilvl="6" w:tplc="0414000F" w:tentative="1">
      <w:start w:val="1"/>
      <w:numFmt w:val="decimal"/>
      <w:lvlText w:val="%7."/>
      <w:lvlJc w:val="left"/>
      <w:pPr>
        <w:ind w:left="5279" w:hanging="360"/>
      </w:pPr>
    </w:lvl>
    <w:lvl w:ilvl="7" w:tplc="04140019" w:tentative="1">
      <w:start w:val="1"/>
      <w:numFmt w:val="lowerLetter"/>
      <w:lvlText w:val="%8."/>
      <w:lvlJc w:val="left"/>
      <w:pPr>
        <w:ind w:left="5999" w:hanging="360"/>
      </w:pPr>
    </w:lvl>
    <w:lvl w:ilvl="8" w:tplc="0414001B" w:tentative="1">
      <w:start w:val="1"/>
      <w:numFmt w:val="lowerRoman"/>
      <w:lvlText w:val="%9."/>
      <w:lvlJc w:val="right"/>
      <w:pPr>
        <w:ind w:left="6719" w:hanging="180"/>
      </w:pPr>
    </w:lvl>
  </w:abstractNum>
  <w:abstractNum w:abstractNumId="6" w15:restartNumberingAfterBreak="0">
    <w:nsid w:val="379934C2"/>
    <w:multiLevelType w:val="hybridMultilevel"/>
    <w:tmpl w:val="0F0E050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1DD0E53"/>
    <w:multiLevelType w:val="hybridMultilevel"/>
    <w:tmpl w:val="52527EBE"/>
    <w:lvl w:ilvl="0" w:tplc="04140017">
      <w:start w:val="1"/>
      <w:numFmt w:val="lowerLetter"/>
      <w:lvlText w:val="%1)"/>
      <w:lvlJc w:val="left"/>
      <w:pPr>
        <w:ind w:left="1185" w:hanging="360"/>
      </w:pPr>
    </w:lvl>
    <w:lvl w:ilvl="1" w:tplc="04140019" w:tentative="1">
      <w:start w:val="1"/>
      <w:numFmt w:val="lowerLetter"/>
      <w:lvlText w:val="%2."/>
      <w:lvlJc w:val="left"/>
      <w:pPr>
        <w:ind w:left="1905" w:hanging="360"/>
      </w:pPr>
    </w:lvl>
    <w:lvl w:ilvl="2" w:tplc="0414001B" w:tentative="1">
      <w:start w:val="1"/>
      <w:numFmt w:val="lowerRoman"/>
      <w:lvlText w:val="%3."/>
      <w:lvlJc w:val="right"/>
      <w:pPr>
        <w:ind w:left="2625" w:hanging="180"/>
      </w:pPr>
    </w:lvl>
    <w:lvl w:ilvl="3" w:tplc="0414000F" w:tentative="1">
      <w:start w:val="1"/>
      <w:numFmt w:val="decimal"/>
      <w:lvlText w:val="%4."/>
      <w:lvlJc w:val="left"/>
      <w:pPr>
        <w:ind w:left="3345" w:hanging="360"/>
      </w:pPr>
    </w:lvl>
    <w:lvl w:ilvl="4" w:tplc="04140019" w:tentative="1">
      <w:start w:val="1"/>
      <w:numFmt w:val="lowerLetter"/>
      <w:lvlText w:val="%5."/>
      <w:lvlJc w:val="left"/>
      <w:pPr>
        <w:ind w:left="4065" w:hanging="360"/>
      </w:pPr>
    </w:lvl>
    <w:lvl w:ilvl="5" w:tplc="0414001B" w:tentative="1">
      <w:start w:val="1"/>
      <w:numFmt w:val="lowerRoman"/>
      <w:lvlText w:val="%6."/>
      <w:lvlJc w:val="right"/>
      <w:pPr>
        <w:ind w:left="4785" w:hanging="180"/>
      </w:pPr>
    </w:lvl>
    <w:lvl w:ilvl="6" w:tplc="0414000F" w:tentative="1">
      <w:start w:val="1"/>
      <w:numFmt w:val="decimal"/>
      <w:lvlText w:val="%7."/>
      <w:lvlJc w:val="left"/>
      <w:pPr>
        <w:ind w:left="5505" w:hanging="360"/>
      </w:pPr>
    </w:lvl>
    <w:lvl w:ilvl="7" w:tplc="04140019" w:tentative="1">
      <w:start w:val="1"/>
      <w:numFmt w:val="lowerLetter"/>
      <w:lvlText w:val="%8."/>
      <w:lvlJc w:val="left"/>
      <w:pPr>
        <w:ind w:left="6225" w:hanging="360"/>
      </w:pPr>
    </w:lvl>
    <w:lvl w:ilvl="8" w:tplc="0414001B" w:tentative="1">
      <w:start w:val="1"/>
      <w:numFmt w:val="lowerRoman"/>
      <w:lvlText w:val="%9."/>
      <w:lvlJc w:val="right"/>
      <w:pPr>
        <w:ind w:left="6945" w:hanging="180"/>
      </w:pPr>
    </w:lvl>
  </w:abstractNum>
  <w:abstractNum w:abstractNumId="8" w15:restartNumberingAfterBreak="0">
    <w:nsid w:val="4560251F"/>
    <w:multiLevelType w:val="hybridMultilevel"/>
    <w:tmpl w:val="E7AA2654"/>
    <w:lvl w:ilvl="0" w:tplc="C03064E0">
      <w:start w:val="1"/>
      <w:numFmt w:val="lowerLetter"/>
      <w:lvlText w:val="%1)"/>
      <w:lvlJc w:val="left"/>
      <w:pPr>
        <w:ind w:left="825" w:hanging="247"/>
      </w:pPr>
      <w:rPr>
        <w:rFonts w:asciiTheme="minorHAnsi" w:eastAsia="Times New Roman" w:hAnsiTheme="minorHAnsi" w:cstheme="minorHAnsi" w:hint="default"/>
        <w:spacing w:val="-1"/>
        <w:w w:val="99"/>
        <w:sz w:val="24"/>
        <w:szCs w:val="24"/>
      </w:rPr>
    </w:lvl>
    <w:lvl w:ilvl="1" w:tplc="0186D35C">
      <w:start w:val="1"/>
      <w:numFmt w:val="bullet"/>
      <w:lvlText w:val="•"/>
      <w:lvlJc w:val="left"/>
      <w:pPr>
        <w:ind w:left="1673" w:hanging="247"/>
      </w:pPr>
      <w:rPr>
        <w:rFonts w:hint="default"/>
      </w:rPr>
    </w:lvl>
    <w:lvl w:ilvl="2" w:tplc="17B49AFA">
      <w:start w:val="1"/>
      <w:numFmt w:val="bullet"/>
      <w:lvlText w:val="•"/>
      <w:lvlJc w:val="left"/>
      <w:pPr>
        <w:ind w:left="2521" w:hanging="247"/>
      </w:pPr>
      <w:rPr>
        <w:rFonts w:hint="default"/>
      </w:rPr>
    </w:lvl>
    <w:lvl w:ilvl="3" w:tplc="F87E8602">
      <w:start w:val="1"/>
      <w:numFmt w:val="bullet"/>
      <w:lvlText w:val="•"/>
      <w:lvlJc w:val="left"/>
      <w:pPr>
        <w:ind w:left="3369" w:hanging="247"/>
      </w:pPr>
      <w:rPr>
        <w:rFonts w:hint="default"/>
      </w:rPr>
    </w:lvl>
    <w:lvl w:ilvl="4" w:tplc="61D8FACA">
      <w:start w:val="1"/>
      <w:numFmt w:val="bullet"/>
      <w:lvlText w:val="•"/>
      <w:lvlJc w:val="left"/>
      <w:pPr>
        <w:ind w:left="4217" w:hanging="247"/>
      </w:pPr>
      <w:rPr>
        <w:rFonts w:hint="default"/>
      </w:rPr>
    </w:lvl>
    <w:lvl w:ilvl="5" w:tplc="D6DEC286">
      <w:start w:val="1"/>
      <w:numFmt w:val="bullet"/>
      <w:lvlText w:val="•"/>
      <w:lvlJc w:val="left"/>
      <w:pPr>
        <w:ind w:left="5065" w:hanging="247"/>
      </w:pPr>
      <w:rPr>
        <w:rFonts w:hint="default"/>
      </w:rPr>
    </w:lvl>
    <w:lvl w:ilvl="6" w:tplc="424CE906">
      <w:start w:val="1"/>
      <w:numFmt w:val="bullet"/>
      <w:lvlText w:val="•"/>
      <w:lvlJc w:val="left"/>
      <w:pPr>
        <w:ind w:left="5913" w:hanging="247"/>
      </w:pPr>
      <w:rPr>
        <w:rFonts w:hint="default"/>
      </w:rPr>
    </w:lvl>
    <w:lvl w:ilvl="7" w:tplc="3C40B468">
      <w:start w:val="1"/>
      <w:numFmt w:val="bullet"/>
      <w:lvlText w:val="•"/>
      <w:lvlJc w:val="left"/>
      <w:pPr>
        <w:ind w:left="6761" w:hanging="247"/>
      </w:pPr>
      <w:rPr>
        <w:rFonts w:hint="default"/>
      </w:rPr>
    </w:lvl>
    <w:lvl w:ilvl="8" w:tplc="968ABCE2">
      <w:start w:val="1"/>
      <w:numFmt w:val="bullet"/>
      <w:lvlText w:val="•"/>
      <w:lvlJc w:val="left"/>
      <w:pPr>
        <w:ind w:left="7609" w:hanging="247"/>
      </w:pPr>
      <w:rPr>
        <w:rFonts w:hint="default"/>
      </w:rPr>
    </w:lvl>
  </w:abstractNum>
  <w:abstractNum w:abstractNumId="9" w15:restartNumberingAfterBreak="0">
    <w:nsid w:val="46EE6A90"/>
    <w:multiLevelType w:val="hybridMultilevel"/>
    <w:tmpl w:val="47BEB34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7D170ED"/>
    <w:multiLevelType w:val="hybridMultilevel"/>
    <w:tmpl w:val="2A1E04F2"/>
    <w:lvl w:ilvl="0" w:tplc="04140017">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1" w15:restartNumberingAfterBreak="0">
    <w:nsid w:val="524C69E8"/>
    <w:multiLevelType w:val="hybridMultilevel"/>
    <w:tmpl w:val="C99C1F5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6595572"/>
    <w:multiLevelType w:val="hybridMultilevel"/>
    <w:tmpl w:val="12905C10"/>
    <w:lvl w:ilvl="0" w:tplc="5402309A">
      <w:start w:val="1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83D6FAC"/>
    <w:multiLevelType w:val="hybridMultilevel"/>
    <w:tmpl w:val="6D548D16"/>
    <w:lvl w:ilvl="0" w:tplc="B81CB662">
      <w:start w:val="1"/>
      <w:numFmt w:val="bullet"/>
      <w:lvlText w:val="-"/>
      <w:lvlJc w:val="left"/>
      <w:pPr>
        <w:ind w:left="1065" w:hanging="360"/>
      </w:pPr>
      <w:rPr>
        <w:rFonts w:ascii="Times New Roman" w:eastAsia="Times New Roman" w:hAnsi="Times New Roman"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14" w15:restartNumberingAfterBreak="0">
    <w:nsid w:val="5A5E06DF"/>
    <w:multiLevelType w:val="hybridMultilevel"/>
    <w:tmpl w:val="2708AEDE"/>
    <w:lvl w:ilvl="0" w:tplc="55669366">
      <w:start w:val="1"/>
      <w:numFmt w:val="lowerLetter"/>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15" w15:restartNumberingAfterBreak="0">
    <w:nsid w:val="5BFD4E64"/>
    <w:multiLevelType w:val="hybridMultilevel"/>
    <w:tmpl w:val="0402278A"/>
    <w:lvl w:ilvl="0" w:tplc="8C82D14C">
      <w:start w:val="1"/>
      <w:numFmt w:val="lowerLetter"/>
      <w:lvlText w:val="%1)"/>
      <w:lvlJc w:val="left"/>
      <w:pPr>
        <w:ind w:left="1142" w:hanging="360"/>
      </w:pPr>
      <w:rPr>
        <w:rFonts w:hint="default"/>
      </w:rPr>
    </w:lvl>
    <w:lvl w:ilvl="1" w:tplc="04140019" w:tentative="1">
      <w:start w:val="1"/>
      <w:numFmt w:val="lowerLetter"/>
      <w:lvlText w:val="%2."/>
      <w:lvlJc w:val="left"/>
      <w:pPr>
        <w:ind w:left="1862" w:hanging="360"/>
      </w:pPr>
    </w:lvl>
    <w:lvl w:ilvl="2" w:tplc="0414001B" w:tentative="1">
      <w:start w:val="1"/>
      <w:numFmt w:val="lowerRoman"/>
      <w:lvlText w:val="%3."/>
      <w:lvlJc w:val="right"/>
      <w:pPr>
        <w:ind w:left="2582" w:hanging="180"/>
      </w:pPr>
    </w:lvl>
    <w:lvl w:ilvl="3" w:tplc="0414000F" w:tentative="1">
      <w:start w:val="1"/>
      <w:numFmt w:val="decimal"/>
      <w:lvlText w:val="%4."/>
      <w:lvlJc w:val="left"/>
      <w:pPr>
        <w:ind w:left="3302" w:hanging="360"/>
      </w:pPr>
    </w:lvl>
    <w:lvl w:ilvl="4" w:tplc="04140019" w:tentative="1">
      <w:start w:val="1"/>
      <w:numFmt w:val="lowerLetter"/>
      <w:lvlText w:val="%5."/>
      <w:lvlJc w:val="left"/>
      <w:pPr>
        <w:ind w:left="4022" w:hanging="360"/>
      </w:pPr>
    </w:lvl>
    <w:lvl w:ilvl="5" w:tplc="0414001B" w:tentative="1">
      <w:start w:val="1"/>
      <w:numFmt w:val="lowerRoman"/>
      <w:lvlText w:val="%6."/>
      <w:lvlJc w:val="right"/>
      <w:pPr>
        <w:ind w:left="4742" w:hanging="180"/>
      </w:pPr>
    </w:lvl>
    <w:lvl w:ilvl="6" w:tplc="0414000F" w:tentative="1">
      <w:start w:val="1"/>
      <w:numFmt w:val="decimal"/>
      <w:lvlText w:val="%7."/>
      <w:lvlJc w:val="left"/>
      <w:pPr>
        <w:ind w:left="5462" w:hanging="360"/>
      </w:pPr>
    </w:lvl>
    <w:lvl w:ilvl="7" w:tplc="04140019" w:tentative="1">
      <w:start w:val="1"/>
      <w:numFmt w:val="lowerLetter"/>
      <w:lvlText w:val="%8."/>
      <w:lvlJc w:val="left"/>
      <w:pPr>
        <w:ind w:left="6182" w:hanging="360"/>
      </w:pPr>
    </w:lvl>
    <w:lvl w:ilvl="8" w:tplc="0414001B" w:tentative="1">
      <w:start w:val="1"/>
      <w:numFmt w:val="lowerRoman"/>
      <w:lvlText w:val="%9."/>
      <w:lvlJc w:val="right"/>
      <w:pPr>
        <w:ind w:left="6902" w:hanging="180"/>
      </w:pPr>
    </w:lvl>
  </w:abstractNum>
  <w:abstractNum w:abstractNumId="16" w15:restartNumberingAfterBreak="0">
    <w:nsid w:val="5DE73116"/>
    <w:multiLevelType w:val="hybridMultilevel"/>
    <w:tmpl w:val="8ED855F8"/>
    <w:lvl w:ilvl="0" w:tplc="7C6E095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E5B1A5E"/>
    <w:multiLevelType w:val="hybridMultilevel"/>
    <w:tmpl w:val="159C457E"/>
    <w:lvl w:ilvl="0" w:tplc="9CF299EA">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8" w15:restartNumberingAfterBreak="0">
    <w:nsid w:val="675B6953"/>
    <w:multiLevelType w:val="hybridMultilevel"/>
    <w:tmpl w:val="159C457E"/>
    <w:lvl w:ilvl="0" w:tplc="9CF299EA">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9" w15:restartNumberingAfterBreak="0">
    <w:nsid w:val="6B3D5BCA"/>
    <w:multiLevelType w:val="hybridMultilevel"/>
    <w:tmpl w:val="3DA6966A"/>
    <w:lvl w:ilvl="0" w:tplc="6A3C1154">
      <w:start w:val="1"/>
      <w:numFmt w:val="lowerLetter"/>
      <w:lvlText w:val="%1)"/>
      <w:lvlJc w:val="left"/>
      <w:pPr>
        <w:ind w:left="1186" w:hanging="360"/>
      </w:pPr>
      <w:rPr>
        <w:rFonts w:hint="default"/>
      </w:rPr>
    </w:lvl>
    <w:lvl w:ilvl="1" w:tplc="04140019" w:tentative="1">
      <w:start w:val="1"/>
      <w:numFmt w:val="lowerLetter"/>
      <w:lvlText w:val="%2."/>
      <w:lvlJc w:val="left"/>
      <w:pPr>
        <w:ind w:left="1906" w:hanging="360"/>
      </w:pPr>
    </w:lvl>
    <w:lvl w:ilvl="2" w:tplc="0414001B" w:tentative="1">
      <w:start w:val="1"/>
      <w:numFmt w:val="lowerRoman"/>
      <w:lvlText w:val="%3."/>
      <w:lvlJc w:val="right"/>
      <w:pPr>
        <w:ind w:left="2626" w:hanging="180"/>
      </w:pPr>
    </w:lvl>
    <w:lvl w:ilvl="3" w:tplc="0414000F" w:tentative="1">
      <w:start w:val="1"/>
      <w:numFmt w:val="decimal"/>
      <w:lvlText w:val="%4."/>
      <w:lvlJc w:val="left"/>
      <w:pPr>
        <w:ind w:left="3346" w:hanging="360"/>
      </w:pPr>
    </w:lvl>
    <w:lvl w:ilvl="4" w:tplc="04140019" w:tentative="1">
      <w:start w:val="1"/>
      <w:numFmt w:val="lowerLetter"/>
      <w:lvlText w:val="%5."/>
      <w:lvlJc w:val="left"/>
      <w:pPr>
        <w:ind w:left="4066" w:hanging="360"/>
      </w:pPr>
    </w:lvl>
    <w:lvl w:ilvl="5" w:tplc="0414001B" w:tentative="1">
      <w:start w:val="1"/>
      <w:numFmt w:val="lowerRoman"/>
      <w:lvlText w:val="%6."/>
      <w:lvlJc w:val="right"/>
      <w:pPr>
        <w:ind w:left="4786" w:hanging="180"/>
      </w:pPr>
    </w:lvl>
    <w:lvl w:ilvl="6" w:tplc="0414000F" w:tentative="1">
      <w:start w:val="1"/>
      <w:numFmt w:val="decimal"/>
      <w:lvlText w:val="%7."/>
      <w:lvlJc w:val="left"/>
      <w:pPr>
        <w:ind w:left="5506" w:hanging="360"/>
      </w:pPr>
    </w:lvl>
    <w:lvl w:ilvl="7" w:tplc="04140019" w:tentative="1">
      <w:start w:val="1"/>
      <w:numFmt w:val="lowerLetter"/>
      <w:lvlText w:val="%8."/>
      <w:lvlJc w:val="left"/>
      <w:pPr>
        <w:ind w:left="6226" w:hanging="360"/>
      </w:pPr>
    </w:lvl>
    <w:lvl w:ilvl="8" w:tplc="0414001B" w:tentative="1">
      <w:start w:val="1"/>
      <w:numFmt w:val="lowerRoman"/>
      <w:lvlText w:val="%9."/>
      <w:lvlJc w:val="right"/>
      <w:pPr>
        <w:ind w:left="6946" w:hanging="180"/>
      </w:pPr>
    </w:lvl>
  </w:abstractNum>
  <w:abstractNum w:abstractNumId="20" w15:restartNumberingAfterBreak="0">
    <w:nsid w:val="6FF31043"/>
    <w:multiLevelType w:val="hybridMultilevel"/>
    <w:tmpl w:val="ED72C43A"/>
    <w:lvl w:ilvl="0" w:tplc="572CA21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ED209D1"/>
    <w:multiLevelType w:val="hybridMultilevel"/>
    <w:tmpl w:val="00565750"/>
    <w:lvl w:ilvl="0" w:tplc="42FE8232">
      <w:start w:val="1"/>
      <w:numFmt w:val="lowerLetter"/>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F2D3753"/>
    <w:multiLevelType w:val="hybridMultilevel"/>
    <w:tmpl w:val="C444E1B6"/>
    <w:lvl w:ilvl="0" w:tplc="F3AA731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6"/>
  </w:num>
  <w:num w:numId="4">
    <w:abstractNumId w:val="9"/>
  </w:num>
  <w:num w:numId="5">
    <w:abstractNumId w:val="21"/>
  </w:num>
  <w:num w:numId="6">
    <w:abstractNumId w:val="5"/>
  </w:num>
  <w:num w:numId="7">
    <w:abstractNumId w:val="2"/>
  </w:num>
  <w:num w:numId="8">
    <w:abstractNumId w:val="1"/>
  </w:num>
  <w:num w:numId="9">
    <w:abstractNumId w:val="12"/>
  </w:num>
  <w:num w:numId="10">
    <w:abstractNumId w:val="22"/>
  </w:num>
  <w:num w:numId="11">
    <w:abstractNumId w:val="17"/>
  </w:num>
  <w:num w:numId="12">
    <w:abstractNumId w:val="4"/>
  </w:num>
  <w:num w:numId="13">
    <w:abstractNumId w:val="18"/>
  </w:num>
  <w:num w:numId="14">
    <w:abstractNumId w:val="0"/>
  </w:num>
  <w:num w:numId="15">
    <w:abstractNumId w:val="15"/>
  </w:num>
  <w:num w:numId="16">
    <w:abstractNumId w:val="8"/>
  </w:num>
  <w:num w:numId="17">
    <w:abstractNumId w:val="7"/>
  </w:num>
  <w:num w:numId="18">
    <w:abstractNumId w:val="16"/>
  </w:num>
  <w:num w:numId="19">
    <w:abstractNumId w:val="20"/>
  </w:num>
  <w:num w:numId="20">
    <w:abstractNumId w:val="19"/>
  </w:num>
  <w:num w:numId="21">
    <w:abstractNumId w:val="10"/>
  </w:num>
  <w:num w:numId="22">
    <w:abstractNumId w:val="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ctiveWritingStyle w:appName="MSWord" w:lang="nb-NO" w:vendorID="64" w:dllVersion="131078" w:nlCheck="1" w:checkStyle="0"/>
  <w:proofState w:spelling="clean" w:grammar="clean"/>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C86"/>
    <w:rsid w:val="00004D14"/>
    <w:rsid w:val="00021B94"/>
    <w:rsid w:val="00025A68"/>
    <w:rsid w:val="00033E81"/>
    <w:rsid w:val="00045A13"/>
    <w:rsid w:val="00046CB1"/>
    <w:rsid w:val="00050CEF"/>
    <w:rsid w:val="00063F48"/>
    <w:rsid w:val="00081229"/>
    <w:rsid w:val="000823FB"/>
    <w:rsid w:val="00083770"/>
    <w:rsid w:val="000B2AAF"/>
    <w:rsid w:val="000B699C"/>
    <w:rsid w:val="000C091B"/>
    <w:rsid w:val="000C33EF"/>
    <w:rsid w:val="000C3E64"/>
    <w:rsid w:val="000D693F"/>
    <w:rsid w:val="000F44B3"/>
    <w:rsid w:val="001502E1"/>
    <w:rsid w:val="001524DD"/>
    <w:rsid w:val="001756DE"/>
    <w:rsid w:val="001A279B"/>
    <w:rsid w:val="001C179B"/>
    <w:rsid w:val="001C405B"/>
    <w:rsid w:val="001C4DAB"/>
    <w:rsid w:val="001F1281"/>
    <w:rsid w:val="002031D6"/>
    <w:rsid w:val="00206FEF"/>
    <w:rsid w:val="002219AF"/>
    <w:rsid w:val="00231A0B"/>
    <w:rsid w:val="00252FD8"/>
    <w:rsid w:val="00263CD0"/>
    <w:rsid w:val="0026635A"/>
    <w:rsid w:val="00270C35"/>
    <w:rsid w:val="00274321"/>
    <w:rsid w:val="0028360F"/>
    <w:rsid w:val="0028480B"/>
    <w:rsid w:val="00292F3A"/>
    <w:rsid w:val="00294738"/>
    <w:rsid w:val="002C39A4"/>
    <w:rsid w:val="002E1ABB"/>
    <w:rsid w:val="002F32CB"/>
    <w:rsid w:val="002F69F5"/>
    <w:rsid w:val="00302179"/>
    <w:rsid w:val="0030437C"/>
    <w:rsid w:val="00323B36"/>
    <w:rsid w:val="00334A9D"/>
    <w:rsid w:val="00336C7E"/>
    <w:rsid w:val="003433FD"/>
    <w:rsid w:val="00344867"/>
    <w:rsid w:val="003452F0"/>
    <w:rsid w:val="003771E2"/>
    <w:rsid w:val="003805CA"/>
    <w:rsid w:val="003913F4"/>
    <w:rsid w:val="003A1CDC"/>
    <w:rsid w:val="003B6490"/>
    <w:rsid w:val="003B7D35"/>
    <w:rsid w:val="003D2DB2"/>
    <w:rsid w:val="003D2FF9"/>
    <w:rsid w:val="003E350E"/>
    <w:rsid w:val="00416E44"/>
    <w:rsid w:val="00442E61"/>
    <w:rsid w:val="0044518B"/>
    <w:rsid w:val="00453474"/>
    <w:rsid w:val="00455A7D"/>
    <w:rsid w:val="00457D42"/>
    <w:rsid w:val="004919C8"/>
    <w:rsid w:val="004969F4"/>
    <w:rsid w:val="004A6AC3"/>
    <w:rsid w:val="004B5D88"/>
    <w:rsid w:val="004D0598"/>
    <w:rsid w:val="004E4353"/>
    <w:rsid w:val="004E68DA"/>
    <w:rsid w:val="004E7A59"/>
    <w:rsid w:val="004F29A7"/>
    <w:rsid w:val="0050047D"/>
    <w:rsid w:val="005043F1"/>
    <w:rsid w:val="00536A13"/>
    <w:rsid w:val="00550617"/>
    <w:rsid w:val="005617F7"/>
    <w:rsid w:val="00562747"/>
    <w:rsid w:val="0056452B"/>
    <w:rsid w:val="005706A1"/>
    <w:rsid w:val="0057452B"/>
    <w:rsid w:val="005750F1"/>
    <w:rsid w:val="00580537"/>
    <w:rsid w:val="005B3FC3"/>
    <w:rsid w:val="005C0153"/>
    <w:rsid w:val="005D3679"/>
    <w:rsid w:val="005E728B"/>
    <w:rsid w:val="00603AEA"/>
    <w:rsid w:val="006058A3"/>
    <w:rsid w:val="0061784D"/>
    <w:rsid w:val="00644283"/>
    <w:rsid w:val="00650BFA"/>
    <w:rsid w:val="00697897"/>
    <w:rsid w:val="00697B88"/>
    <w:rsid w:val="006A3E86"/>
    <w:rsid w:val="006A73CC"/>
    <w:rsid w:val="006C1103"/>
    <w:rsid w:val="006D2C6A"/>
    <w:rsid w:val="006E4440"/>
    <w:rsid w:val="006F1DCB"/>
    <w:rsid w:val="00704D4C"/>
    <w:rsid w:val="00712F3B"/>
    <w:rsid w:val="00723453"/>
    <w:rsid w:val="00740D3A"/>
    <w:rsid w:val="00744495"/>
    <w:rsid w:val="00753B84"/>
    <w:rsid w:val="0079549E"/>
    <w:rsid w:val="007B010E"/>
    <w:rsid w:val="007C38A7"/>
    <w:rsid w:val="007D482E"/>
    <w:rsid w:val="007E09DB"/>
    <w:rsid w:val="00800F6F"/>
    <w:rsid w:val="00814FC6"/>
    <w:rsid w:val="0081716B"/>
    <w:rsid w:val="0083044A"/>
    <w:rsid w:val="00833CFA"/>
    <w:rsid w:val="0084334F"/>
    <w:rsid w:val="0084705B"/>
    <w:rsid w:val="00866E38"/>
    <w:rsid w:val="00874F9E"/>
    <w:rsid w:val="00876CE8"/>
    <w:rsid w:val="00877FBB"/>
    <w:rsid w:val="00883EA1"/>
    <w:rsid w:val="00892989"/>
    <w:rsid w:val="00894BA9"/>
    <w:rsid w:val="008C1E2D"/>
    <w:rsid w:val="008C388C"/>
    <w:rsid w:val="008C7D5D"/>
    <w:rsid w:val="008D0AA5"/>
    <w:rsid w:val="008D1B67"/>
    <w:rsid w:val="008E0EB9"/>
    <w:rsid w:val="008E5340"/>
    <w:rsid w:val="008E6A4F"/>
    <w:rsid w:val="008F32CC"/>
    <w:rsid w:val="008F351D"/>
    <w:rsid w:val="00910F5B"/>
    <w:rsid w:val="0091398B"/>
    <w:rsid w:val="0093223A"/>
    <w:rsid w:val="00937D11"/>
    <w:rsid w:val="009521EC"/>
    <w:rsid w:val="0096206A"/>
    <w:rsid w:val="00995604"/>
    <w:rsid w:val="009970BB"/>
    <w:rsid w:val="009B0BAC"/>
    <w:rsid w:val="009B3AB8"/>
    <w:rsid w:val="009D17DB"/>
    <w:rsid w:val="009D3D7B"/>
    <w:rsid w:val="009E48E1"/>
    <w:rsid w:val="009F01D2"/>
    <w:rsid w:val="009F0283"/>
    <w:rsid w:val="009F563A"/>
    <w:rsid w:val="00A03EEC"/>
    <w:rsid w:val="00A1723B"/>
    <w:rsid w:val="00A347A0"/>
    <w:rsid w:val="00A5243B"/>
    <w:rsid w:val="00A629EA"/>
    <w:rsid w:val="00A77311"/>
    <w:rsid w:val="00A81E2B"/>
    <w:rsid w:val="00A94677"/>
    <w:rsid w:val="00AB0F98"/>
    <w:rsid w:val="00AC6F84"/>
    <w:rsid w:val="00AD5317"/>
    <w:rsid w:val="00AD74E8"/>
    <w:rsid w:val="00AD7E89"/>
    <w:rsid w:val="00AE41EC"/>
    <w:rsid w:val="00B1316E"/>
    <w:rsid w:val="00B230A4"/>
    <w:rsid w:val="00B24C86"/>
    <w:rsid w:val="00B27738"/>
    <w:rsid w:val="00B44339"/>
    <w:rsid w:val="00B7060C"/>
    <w:rsid w:val="00B72B8F"/>
    <w:rsid w:val="00B7751F"/>
    <w:rsid w:val="00B80FDE"/>
    <w:rsid w:val="00B91806"/>
    <w:rsid w:val="00BA18CC"/>
    <w:rsid w:val="00BB4AAA"/>
    <w:rsid w:val="00BB4E83"/>
    <w:rsid w:val="00BC3642"/>
    <w:rsid w:val="00BE0159"/>
    <w:rsid w:val="00BF27F5"/>
    <w:rsid w:val="00C13B73"/>
    <w:rsid w:val="00C310F2"/>
    <w:rsid w:val="00C53CEA"/>
    <w:rsid w:val="00C6313E"/>
    <w:rsid w:val="00C64954"/>
    <w:rsid w:val="00C75D27"/>
    <w:rsid w:val="00C870E1"/>
    <w:rsid w:val="00CA19B8"/>
    <w:rsid w:val="00CD13D8"/>
    <w:rsid w:val="00CD29E4"/>
    <w:rsid w:val="00CD4396"/>
    <w:rsid w:val="00CD4F03"/>
    <w:rsid w:val="00D000E0"/>
    <w:rsid w:val="00D03948"/>
    <w:rsid w:val="00D03D7E"/>
    <w:rsid w:val="00D11DFC"/>
    <w:rsid w:val="00D204D6"/>
    <w:rsid w:val="00D20B1C"/>
    <w:rsid w:val="00D37CD4"/>
    <w:rsid w:val="00D41E89"/>
    <w:rsid w:val="00D53BB5"/>
    <w:rsid w:val="00D71D4F"/>
    <w:rsid w:val="00D8464A"/>
    <w:rsid w:val="00D90BDB"/>
    <w:rsid w:val="00D96B31"/>
    <w:rsid w:val="00DB775B"/>
    <w:rsid w:val="00DD5958"/>
    <w:rsid w:val="00DE06F8"/>
    <w:rsid w:val="00DE4ABF"/>
    <w:rsid w:val="00DF03E4"/>
    <w:rsid w:val="00E0096D"/>
    <w:rsid w:val="00E042FA"/>
    <w:rsid w:val="00E107E3"/>
    <w:rsid w:val="00E32F17"/>
    <w:rsid w:val="00E34B77"/>
    <w:rsid w:val="00E44B86"/>
    <w:rsid w:val="00E47514"/>
    <w:rsid w:val="00E604D0"/>
    <w:rsid w:val="00E8263E"/>
    <w:rsid w:val="00E84D64"/>
    <w:rsid w:val="00EA544B"/>
    <w:rsid w:val="00EA73D2"/>
    <w:rsid w:val="00ED7DDD"/>
    <w:rsid w:val="00F171D7"/>
    <w:rsid w:val="00F2255A"/>
    <w:rsid w:val="00F25BA8"/>
    <w:rsid w:val="00F26220"/>
    <w:rsid w:val="00F32773"/>
    <w:rsid w:val="00F36800"/>
    <w:rsid w:val="00F44615"/>
    <w:rsid w:val="00F55385"/>
    <w:rsid w:val="00F66E74"/>
    <w:rsid w:val="00F709C5"/>
    <w:rsid w:val="00F823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4A90D0C"/>
  <w15:chartTrackingRefBased/>
  <w15:docId w15:val="{7869AB64-771B-4720-9481-82D59C9B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043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5043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qFormat/>
    <w:rsid w:val="00231A0B"/>
    <w:pPr>
      <w:keepNext/>
      <w:tabs>
        <w:tab w:val="left" w:pos="74"/>
        <w:tab w:val="left" w:pos="1366"/>
        <w:tab w:val="left" w:pos="2665"/>
        <w:tab w:val="left" w:pos="3963"/>
        <w:tab w:val="left" w:pos="5256"/>
        <w:tab w:val="left" w:pos="6555"/>
        <w:tab w:val="left" w:pos="7847"/>
        <w:tab w:val="left" w:pos="9146"/>
      </w:tabs>
      <w:spacing w:before="360" w:line="240" w:lineRule="auto"/>
      <w:ind w:left="74"/>
      <w:outlineLvl w:val="2"/>
    </w:pPr>
    <w:rPr>
      <w:rFonts w:ascii="Arial" w:eastAsia="Times New Roman" w:hAnsi="Arial" w:cs="Times New Roman"/>
      <w:bCs/>
      <w:sz w:val="24"/>
      <w:szCs w:val="26"/>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4C8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4C86"/>
  </w:style>
  <w:style w:type="paragraph" w:styleId="Bunntekst">
    <w:name w:val="footer"/>
    <w:basedOn w:val="Normal"/>
    <w:link w:val="BunntekstTegn"/>
    <w:uiPriority w:val="99"/>
    <w:unhideWhenUsed/>
    <w:rsid w:val="00B24C8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4C86"/>
  </w:style>
  <w:style w:type="character" w:styleId="Merknadsreferanse">
    <w:name w:val="annotation reference"/>
    <w:basedOn w:val="Standardskriftforavsnitt"/>
    <w:uiPriority w:val="99"/>
    <w:semiHidden/>
    <w:unhideWhenUsed/>
    <w:rsid w:val="00B24C86"/>
    <w:rPr>
      <w:sz w:val="16"/>
      <w:szCs w:val="16"/>
    </w:rPr>
  </w:style>
  <w:style w:type="paragraph" w:styleId="Merknadstekst">
    <w:name w:val="annotation text"/>
    <w:basedOn w:val="Normal"/>
    <w:link w:val="MerknadstekstTegn"/>
    <w:uiPriority w:val="99"/>
    <w:semiHidden/>
    <w:unhideWhenUsed/>
    <w:rsid w:val="00B24C8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24C86"/>
    <w:rPr>
      <w:sz w:val="20"/>
      <w:szCs w:val="20"/>
    </w:rPr>
  </w:style>
  <w:style w:type="paragraph" w:styleId="Kommentaremne">
    <w:name w:val="annotation subject"/>
    <w:basedOn w:val="Merknadstekst"/>
    <w:next w:val="Merknadstekst"/>
    <w:link w:val="KommentaremneTegn"/>
    <w:uiPriority w:val="99"/>
    <w:semiHidden/>
    <w:unhideWhenUsed/>
    <w:rsid w:val="00B24C86"/>
    <w:rPr>
      <w:b/>
      <w:bCs/>
    </w:rPr>
  </w:style>
  <w:style w:type="character" w:customStyle="1" w:styleId="KommentaremneTegn">
    <w:name w:val="Kommentaremne Tegn"/>
    <w:basedOn w:val="MerknadstekstTegn"/>
    <w:link w:val="Kommentaremne"/>
    <w:uiPriority w:val="99"/>
    <w:semiHidden/>
    <w:rsid w:val="00B24C86"/>
    <w:rPr>
      <w:b/>
      <w:bCs/>
      <w:sz w:val="20"/>
      <w:szCs w:val="20"/>
    </w:rPr>
  </w:style>
  <w:style w:type="paragraph" w:styleId="Bobletekst">
    <w:name w:val="Balloon Text"/>
    <w:basedOn w:val="Normal"/>
    <w:link w:val="BobletekstTegn"/>
    <w:uiPriority w:val="99"/>
    <w:semiHidden/>
    <w:unhideWhenUsed/>
    <w:rsid w:val="00B24C8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24C86"/>
    <w:rPr>
      <w:rFonts w:ascii="Segoe UI" w:hAnsi="Segoe UI" w:cs="Segoe UI"/>
      <w:sz w:val="18"/>
      <w:szCs w:val="18"/>
    </w:rPr>
  </w:style>
  <w:style w:type="character" w:customStyle="1" w:styleId="Overskrift3Tegn">
    <w:name w:val="Overskrift 3 Tegn"/>
    <w:basedOn w:val="Standardskriftforavsnitt"/>
    <w:link w:val="Overskrift3"/>
    <w:rsid w:val="00231A0B"/>
    <w:rPr>
      <w:rFonts w:ascii="Arial" w:eastAsia="Times New Roman" w:hAnsi="Arial" w:cs="Times New Roman"/>
      <w:bCs/>
      <w:sz w:val="24"/>
      <w:szCs w:val="26"/>
      <w:lang w:eastAsia="nb-NO"/>
    </w:rPr>
  </w:style>
  <w:style w:type="paragraph" w:styleId="Listeavsnitt">
    <w:name w:val="List Paragraph"/>
    <w:basedOn w:val="Normal"/>
    <w:uiPriority w:val="34"/>
    <w:qFormat/>
    <w:rsid w:val="00231A0B"/>
    <w:pPr>
      <w:tabs>
        <w:tab w:val="left" w:pos="74"/>
        <w:tab w:val="left" w:pos="1366"/>
        <w:tab w:val="left" w:pos="2665"/>
        <w:tab w:val="left" w:pos="3963"/>
        <w:tab w:val="left" w:pos="5256"/>
        <w:tab w:val="left" w:pos="6555"/>
        <w:tab w:val="left" w:pos="7847"/>
        <w:tab w:val="left" w:pos="9146"/>
      </w:tabs>
      <w:spacing w:after="0" w:line="240" w:lineRule="auto"/>
      <w:ind w:left="720"/>
      <w:contextualSpacing/>
    </w:pPr>
    <w:rPr>
      <w:rFonts w:ascii="Times New Roman" w:eastAsia="Times New Roman" w:hAnsi="Times New Roman" w:cs="Times New Roman"/>
      <w:szCs w:val="24"/>
      <w:lang w:eastAsia="nb-NO"/>
    </w:rPr>
  </w:style>
  <w:style w:type="table" w:styleId="Tabellrutenett">
    <w:name w:val="Table Grid"/>
    <w:basedOn w:val="Vanligtabell"/>
    <w:uiPriority w:val="59"/>
    <w:rsid w:val="00B4433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562747"/>
    <w:rPr>
      <w:color w:val="0563C1" w:themeColor="hyperlink"/>
      <w:u w:val="single"/>
    </w:rPr>
  </w:style>
  <w:style w:type="character" w:customStyle="1" w:styleId="Overskrift1Tegn">
    <w:name w:val="Overskrift 1 Tegn"/>
    <w:basedOn w:val="Standardskriftforavsnitt"/>
    <w:link w:val="Overskrift1"/>
    <w:uiPriority w:val="9"/>
    <w:rsid w:val="005043F1"/>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5043F1"/>
    <w:rPr>
      <w:rFonts w:asciiTheme="majorHAnsi" w:eastAsiaTheme="majorEastAsia" w:hAnsiTheme="majorHAnsi" w:cstheme="majorBidi"/>
      <w:color w:val="2E74B5" w:themeColor="accent1" w:themeShade="BF"/>
      <w:sz w:val="26"/>
      <w:szCs w:val="26"/>
    </w:rPr>
  </w:style>
  <w:style w:type="paragraph" w:styleId="Tittel">
    <w:name w:val="Title"/>
    <w:basedOn w:val="Normal"/>
    <w:next w:val="Normal"/>
    <w:link w:val="TittelTegn"/>
    <w:uiPriority w:val="10"/>
    <w:qFormat/>
    <w:rsid w:val="006058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058A3"/>
    <w:rPr>
      <w:rFonts w:asciiTheme="majorHAnsi" w:eastAsiaTheme="majorEastAsia" w:hAnsiTheme="majorHAnsi" w:cstheme="majorBidi"/>
      <w:spacing w:val="-10"/>
      <w:kern w:val="28"/>
      <w:sz w:val="56"/>
      <w:szCs w:val="56"/>
    </w:rPr>
  </w:style>
  <w:style w:type="paragraph" w:styleId="Overskriftforinnholdsfortegnelse">
    <w:name w:val="TOC Heading"/>
    <w:basedOn w:val="Overskrift1"/>
    <w:next w:val="Normal"/>
    <w:uiPriority w:val="39"/>
    <w:unhideWhenUsed/>
    <w:qFormat/>
    <w:rsid w:val="00DE4ABF"/>
    <w:pPr>
      <w:outlineLvl w:val="9"/>
    </w:pPr>
    <w:rPr>
      <w:lang w:eastAsia="nb-NO"/>
    </w:rPr>
  </w:style>
  <w:style w:type="paragraph" w:styleId="INNH2">
    <w:name w:val="toc 2"/>
    <w:basedOn w:val="Normal"/>
    <w:next w:val="Normal"/>
    <w:autoRedefine/>
    <w:uiPriority w:val="39"/>
    <w:unhideWhenUsed/>
    <w:rsid w:val="0093223A"/>
    <w:pPr>
      <w:tabs>
        <w:tab w:val="right" w:leader="dot" w:pos="9062"/>
      </w:tabs>
      <w:spacing w:after="100"/>
      <w:ind w:left="708"/>
    </w:pPr>
    <w:rPr>
      <w:rFonts w:eastAsiaTheme="minorEastAsia" w:cstheme="minorHAnsi"/>
      <w:b/>
      <w:i/>
      <w:noProof/>
      <w:sz w:val="20"/>
      <w:szCs w:val="20"/>
      <w:lang w:eastAsia="nb-NO"/>
    </w:rPr>
  </w:style>
  <w:style w:type="paragraph" w:styleId="INNH1">
    <w:name w:val="toc 1"/>
    <w:basedOn w:val="Normal"/>
    <w:next w:val="Normal"/>
    <w:autoRedefine/>
    <w:uiPriority w:val="39"/>
    <w:unhideWhenUsed/>
    <w:rsid w:val="00DE4ABF"/>
    <w:pPr>
      <w:spacing w:after="100"/>
    </w:pPr>
    <w:rPr>
      <w:rFonts w:eastAsiaTheme="minorEastAsia" w:cs="Times New Roman"/>
      <w:lang w:eastAsia="nb-NO"/>
    </w:rPr>
  </w:style>
  <w:style w:type="paragraph" w:styleId="INNH3">
    <w:name w:val="toc 3"/>
    <w:basedOn w:val="Normal"/>
    <w:next w:val="Normal"/>
    <w:autoRedefine/>
    <w:uiPriority w:val="39"/>
    <w:unhideWhenUsed/>
    <w:rsid w:val="00DE4ABF"/>
    <w:pPr>
      <w:tabs>
        <w:tab w:val="right" w:leader="dot" w:pos="9062"/>
      </w:tabs>
      <w:spacing w:after="100"/>
      <w:ind w:left="440"/>
    </w:pPr>
    <w:rPr>
      <w:rFonts w:eastAsiaTheme="majorEastAsia" w:cstheme="minorHAnsi"/>
      <w:b/>
      <w:noProof/>
      <w:sz w:val="24"/>
      <w:szCs w:val="24"/>
      <w:lang w:eastAsia="nb-NO"/>
    </w:rPr>
  </w:style>
  <w:style w:type="paragraph" w:styleId="INNH4">
    <w:name w:val="toc 4"/>
    <w:basedOn w:val="Normal"/>
    <w:next w:val="Normal"/>
    <w:autoRedefine/>
    <w:uiPriority w:val="39"/>
    <w:unhideWhenUsed/>
    <w:rsid w:val="00DE4ABF"/>
    <w:pPr>
      <w:spacing w:after="100"/>
      <w:ind w:left="660"/>
    </w:pPr>
    <w:rPr>
      <w:rFonts w:eastAsiaTheme="minorEastAsia"/>
      <w:lang w:eastAsia="nb-NO"/>
    </w:rPr>
  </w:style>
  <w:style w:type="paragraph" w:styleId="INNH5">
    <w:name w:val="toc 5"/>
    <w:basedOn w:val="Normal"/>
    <w:next w:val="Normal"/>
    <w:autoRedefine/>
    <w:uiPriority w:val="39"/>
    <w:unhideWhenUsed/>
    <w:rsid w:val="00DE4ABF"/>
    <w:pPr>
      <w:spacing w:after="100"/>
      <w:ind w:left="880"/>
    </w:pPr>
    <w:rPr>
      <w:rFonts w:eastAsiaTheme="minorEastAsia"/>
      <w:lang w:eastAsia="nb-NO"/>
    </w:rPr>
  </w:style>
  <w:style w:type="paragraph" w:styleId="INNH6">
    <w:name w:val="toc 6"/>
    <w:basedOn w:val="Normal"/>
    <w:next w:val="Normal"/>
    <w:autoRedefine/>
    <w:uiPriority w:val="39"/>
    <w:unhideWhenUsed/>
    <w:rsid w:val="00DE4ABF"/>
    <w:pPr>
      <w:spacing w:after="100"/>
      <w:ind w:left="1100"/>
    </w:pPr>
    <w:rPr>
      <w:rFonts w:eastAsiaTheme="minorEastAsia"/>
      <w:lang w:eastAsia="nb-NO"/>
    </w:rPr>
  </w:style>
  <w:style w:type="paragraph" w:styleId="INNH7">
    <w:name w:val="toc 7"/>
    <w:basedOn w:val="Normal"/>
    <w:next w:val="Normal"/>
    <w:autoRedefine/>
    <w:uiPriority w:val="39"/>
    <w:unhideWhenUsed/>
    <w:rsid w:val="00DE4ABF"/>
    <w:pPr>
      <w:spacing w:after="100"/>
      <w:ind w:left="1320"/>
    </w:pPr>
    <w:rPr>
      <w:rFonts w:eastAsiaTheme="minorEastAsia"/>
      <w:lang w:eastAsia="nb-NO"/>
    </w:rPr>
  </w:style>
  <w:style w:type="paragraph" w:styleId="INNH8">
    <w:name w:val="toc 8"/>
    <w:basedOn w:val="Normal"/>
    <w:next w:val="Normal"/>
    <w:autoRedefine/>
    <w:uiPriority w:val="39"/>
    <w:unhideWhenUsed/>
    <w:rsid w:val="00DE4ABF"/>
    <w:pPr>
      <w:spacing w:after="100"/>
      <w:ind w:left="1540"/>
    </w:pPr>
    <w:rPr>
      <w:rFonts w:eastAsiaTheme="minorEastAsia"/>
      <w:lang w:eastAsia="nb-NO"/>
    </w:rPr>
  </w:style>
  <w:style w:type="paragraph" w:styleId="INNH9">
    <w:name w:val="toc 9"/>
    <w:basedOn w:val="Normal"/>
    <w:next w:val="Normal"/>
    <w:autoRedefine/>
    <w:uiPriority w:val="39"/>
    <w:unhideWhenUsed/>
    <w:rsid w:val="00DE4ABF"/>
    <w:pPr>
      <w:spacing w:after="100"/>
      <w:ind w:left="1760"/>
    </w:pPr>
    <w:rPr>
      <w:rFonts w:eastAsiaTheme="minorEastAsia"/>
      <w:lang w:eastAsia="nb-NO"/>
    </w:rPr>
  </w:style>
  <w:style w:type="paragraph" w:styleId="Ingenmellomrom">
    <w:name w:val="No Spacing"/>
    <w:uiPriority w:val="1"/>
    <w:qFormat/>
    <w:rsid w:val="001C4DAB"/>
    <w:pPr>
      <w:spacing w:after="0" w:line="240" w:lineRule="auto"/>
    </w:pPr>
  </w:style>
  <w:style w:type="paragraph" w:styleId="Fotnotetekst">
    <w:name w:val="footnote text"/>
    <w:basedOn w:val="Normal"/>
    <w:link w:val="FotnotetekstTegn"/>
    <w:uiPriority w:val="99"/>
    <w:semiHidden/>
    <w:unhideWhenUsed/>
    <w:rsid w:val="001C4DA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1C4DAB"/>
    <w:rPr>
      <w:sz w:val="20"/>
      <w:szCs w:val="20"/>
    </w:rPr>
  </w:style>
  <w:style w:type="character" w:styleId="Fotnotereferanse">
    <w:name w:val="footnote reference"/>
    <w:basedOn w:val="Standardskriftforavsnitt"/>
    <w:uiPriority w:val="99"/>
    <w:semiHidden/>
    <w:unhideWhenUsed/>
    <w:rsid w:val="001C4DAB"/>
    <w:rPr>
      <w:vertAlign w:val="superscript"/>
    </w:rPr>
  </w:style>
  <w:style w:type="table" w:customStyle="1" w:styleId="Tabellrutenett1">
    <w:name w:val="Tabellrutenett1"/>
    <w:basedOn w:val="Vanligtabell"/>
    <w:next w:val="Tabellrutenett"/>
    <w:uiPriority w:val="39"/>
    <w:rsid w:val="00F6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B4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969040">
      <w:bodyDiv w:val="1"/>
      <w:marLeft w:val="0"/>
      <w:marRight w:val="0"/>
      <w:marTop w:val="0"/>
      <w:marBottom w:val="0"/>
      <w:divBdr>
        <w:top w:val="none" w:sz="0" w:space="0" w:color="auto"/>
        <w:left w:val="none" w:sz="0" w:space="0" w:color="auto"/>
        <w:bottom w:val="none" w:sz="0" w:space="0" w:color="auto"/>
        <w:right w:val="none" w:sz="0" w:space="0" w:color="auto"/>
      </w:divBdr>
      <w:divsChild>
        <w:div w:id="1635020999">
          <w:marLeft w:val="0"/>
          <w:marRight w:val="0"/>
          <w:marTop w:val="0"/>
          <w:marBottom w:val="0"/>
          <w:divBdr>
            <w:top w:val="none" w:sz="0" w:space="0" w:color="auto"/>
            <w:left w:val="none" w:sz="0" w:space="0" w:color="auto"/>
            <w:bottom w:val="none" w:sz="0" w:space="0" w:color="auto"/>
            <w:right w:val="none" w:sz="0" w:space="0" w:color="auto"/>
          </w:divBdr>
          <w:divsChild>
            <w:div w:id="398555340">
              <w:marLeft w:val="0"/>
              <w:marRight w:val="0"/>
              <w:marTop w:val="0"/>
              <w:marBottom w:val="0"/>
              <w:divBdr>
                <w:top w:val="none" w:sz="0" w:space="0" w:color="auto"/>
                <w:left w:val="none" w:sz="0" w:space="0" w:color="auto"/>
                <w:bottom w:val="none" w:sz="0" w:space="0" w:color="auto"/>
                <w:right w:val="none" w:sz="0" w:space="0" w:color="auto"/>
              </w:divBdr>
              <w:divsChild>
                <w:div w:id="78916138">
                  <w:marLeft w:val="0"/>
                  <w:marRight w:val="0"/>
                  <w:marTop w:val="0"/>
                  <w:marBottom w:val="0"/>
                  <w:divBdr>
                    <w:top w:val="none" w:sz="0" w:space="0" w:color="auto"/>
                    <w:left w:val="none" w:sz="0" w:space="0" w:color="auto"/>
                    <w:bottom w:val="none" w:sz="0" w:space="0" w:color="auto"/>
                    <w:right w:val="none" w:sz="0" w:space="0" w:color="auto"/>
                  </w:divBdr>
                  <w:divsChild>
                    <w:div w:id="1783256337">
                      <w:marLeft w:val="0"/>
                      <w:marRight w:val="0"/>
                      <w:marTop w:val="0"/>
                      <w:marBottom w:val="0"/>
                      <w:divBdr>
                        <w:top w:val="none" w:sz="0" w:space="0" w:color="auto"/>
                        <w:left w:val="none" w:sz="0" w:space="0" w:color="auto"/>
                        <w:bottom w:val="none" w:sz="0" w:space="0" w:color="auto"/>
                        <w:right w:val="none" w:sz="0" w:space="0" w:color="auto"/>
                      </w:divBdr>
                      <w:divsChild>
                        <w:div w:id="677538589">
                          <w:marLeft w:val="0"/>
                          <w:marRight w:val="0"/>
                          <w:marTop w:val="0"/>
                          <w:marBottom w:val="0"/>
                          <w:divBdr>
                            <w:top w:val="none" w:sz="0" w:space="0" w:color="auto"/>
                            <w:left w:val="none" w:sz="0" w:space="0" w:color="auto"/>
                            <w:bottom w:val="none" w:sz="0" w:space="0" w:color="auto"/>
                            <w:right w:val="none" w:sz="0" w:space="0" w:color="auto"/>
                          </w:divBdr>
                          <w:divsChild>
                            <w:div w:id="1009723982">
                              <w:marLeft w:val="0"/>
                              <w:marRight w:val="0"/>
                              <w:marTop w:val="0"/>
                              <w:marBottom w:val="0"/>
                              <w:divBdr>
                                <w:top w:val="none" w:sz="0" w:space="0" w:color="auto"/>
                                <w:left w:val="none" w:sz="0" w:space="0" w:color="auto"/>
                                <w:bottom w:val="none" w:sz="0" w:space="0" w:color="auto"/>
                                <w:right w:val="none" w:sz="0" w:space="0" w:color="auto"/>
                              </w:divBdr>
                            </w:div>
                            <w:div w:id="288899462">
                              <w:marLeft w:val="0"/>
                              <w:marRight w:val="0"/>
                              <w:marTop w:val="0"/>
                              <w:marBottom w:val="0"/>
                              <w:divBdr>
                                <w:top w:val="none" w:sz="0" w:space="0" w:color="auto"/>
                                <w:left w:val="none" w:sz="0" w:space="0" w:color="auto"/>
                                <w:bottom w:val="none" w:sz="0" w:space="0" w:color="auto"/>
                                <w:right w:val="none" w:sz="0" w:space="0" w:color="auto"/>
                              </w:divBdr>
                            </w:div>
                            <w:div w:id="1262103942">
                              <w:marLeft w:val="0"/>
                              <w:marRight w:val="0"/>
                              <w:marTop w:val="0"/>
                              <w:marBottom w:val="0"/>
                              <w:divBdr>
                                <w:top w:val="none" w:sz="0" w:space="0" w:color="auto"/>
                                <w:left w:val="none" w:sz="0" w:space="0" w:color="auto"/>
                                <w:bottom w:val="none" w:sz="0" w:space="0" w:color="auto"/>
                                <w:right w:val="none" w:sz="0" w:space="0" w:color="auto"/>
                              </w:divBdr>
                            </w:div>
                            <w:div w:id="2141652152">
                              <w:marLeft w:val="0"/>
                              <w:marRight w:val="0"/>
                              <w:marTop w:val="0"/>
                              <w:marBottom w:val="0"/>
                              <w:divBdr>
                                <w:top w:val="none" w:sz="0" w:space="0" w:color="auto"/>
                                <w:left w:val="none" w:sz="0" w:space="0" w:color="auto"/>
                                <w:bottom w:val="none" w:sz="0" w:space="0" w:color="auto"/>
                                <w:right w:val="none" w:sz="0" w:space="0" w:color="auto"/>
                              </w:divBdr>
                            </w:div>
                            <w:div w:id="1601252056">
                              <w:marLeft w:val="0"/>
                              <w:marRight w:val="0"/>
                              <w:marTop w:val="0"/>
                              <w:marBottom w:val="0"/>
                              <w:divBdr>
                                <w:top w:val="none" w:sz="0" w:space="0" w:color="auto"/>
                                <w:left w:val="none" w:sz="0" w:space="0" w:color="auto"/>
                                <w:bottom w:val="none" w:sz="0" w:space="0" w:color="auto"/>
                                <w:right w:val="none" w:sz="0" w:space="0" w:color="auto"/>
                              </w:divBdr>
                            </w:div>
                            <w:div w:id="609821734">
                              <w:marLeft w:val="0"/>
                              <w:marRight w:val="0"/>
                              <w:marTop w:val="0"/>
                              <w:marBottom w:val="0"/>
                              <w:divBdr>
                                <w:top w:val="none" w:sz="0" w:space="0" w:color="auto"/>
                                <w:left w:val="none" w:sz="0" w:space="0" w:color="auto"/>
                                <w:bottom w:val="none" w:sz="0" w:space="0" w:color="auto"/>
                                <w:right w:val="none" w:sz="0" w:space="0" w:color="auto"/>
                              </w:divBdr>
                            </w:div>
                            <w:div w:id="1517385980">
                              <w:marLeft w:val="0"/>
                              <w:marRight w:val="0"/>
                              <w:marTop w:val="0"/>
                              <w:marBottom w:val="0"/>
                              <w:divBdr>
                                <w:top w:val="none" w:sz="0" w:space="0" w:color="auto"/>
                                <w:left w:val="none" w:sz="0" w:space="0" w:color="auto"/>
                                <w:bottom w:val="none" w:sz="0" w:space="0" w:color="auto"/>
                                <w:right w:val="none" w:sz="0" w:space="0" w:color="auto"/>
                              </w:divBdr>
                            </w:div>
                            <w:div w:id="297878432">
                              <w:marLeft w:val="0"/>
                              <w:marRight w:val="0"/>
                              <w:marTop w:val="0"/>
                              <w:marBottom w:val="0"/>
                              <w:divBdr>
                                <w:top w:val="none" w:sz="0" w:space="0" w:color="auto"/>
                                <w:left w:val="none" w:sz="0" w:space="0" w:color="auto"/>
                                <w:bottom w:val="none" w:sz="0" w:space="0" w:color="auto"/>
                                <w:right w:val="none" w:sz="0" w:space="0" w:color="auto"/>
                              </w:divBdr>
                            </w:div>
                            <w:div w:id="2006666773">
                              <w:marLeft w:val="0"/>
                              <w:marRight w:val="0"/>
                              <w:marTop w:val="0"/>
                              <w:marBottom w:val="0"/>
                              <w:divBdr>
                                <w:top w:val="none" w:sz="0" w:space="0" w:color="auto"/>
                                <w:left w:val="none" w:sz="0" w:space="0" w:color="auto"/>
                                <w:bottom w:val="none" w:sz="0" w:space="0" w:color="auto"/>
                                <w:right w:val="none" w:sz="0" w:space="0" w:color="auto"/>
                              </w:divBdr>
                            </w:div>
                            <w:div w:id="546722508">
                              <w:marLeft w:val="0"/>
                              <w:marRight w:val="0"/>
                              <w:marTop w:val="0"/>
                              <w:marBottom w:val="0"/>
                              <w:divBdr>
                                <w:top w:val="none" w:sz="0" w:space="0" w:color="auto"/>
                                <w:left w:val="none" w:sz="0" w:space="0" w:color="auto"/>
                                <w:bottom w:val="none" w:sz="0" w:space="0" w:color="auto"/>
                                <w:right w:val="none" w:sz="0" w:space="0" w:color="auto"/>
                              </w:divBdr>
                            </w:div>
                            <w:div w:id="1897857851">
                              <w:marLeft w:val="0"/>
                              <w:marRight w:val="0"/>
                              <w:marTop w:val="0"/>
                              <w:marBottom w:val="0"/>
                              <w:divBdr>
                                <w:top w:val="none" w:sz="0" w:space="0" w:color="auto"/>
                                <w:left w:val="none" w:sz="0" w:space="0" w:color="auto"/>
                                <w:bottom w:val="none" w:sz="0" w:space="0" w:color="auto"/>
                                <w:right w:val="none" w:sz="0" w:space="0" w:color="auto"/>
                              </w:divBdr>
                            </w:div>
                            <w:div w:id="2114011049">
                              <w:marLeft w:val="0"/>
                              <w:marRight w:val="0"/>
                              <w:marTop w:val="0"/>
                              <w:marBottom w:val="0"/>
                              <w:divBdr>
                                <w:top w:val="none" w:sz="0" w:space="0" w:color="auto"/>
                                <w:left w:val="none" w:sz="0" w:space="0" w:color="auto"/>
                                <w:bottom w:val="none" w:sz="0" w:space="0" w:color="auto"/>
                                <w:right w:val="none" w:sz="0" w:space="0" w:color="auto"/>
                              </w:divBdr>
                            </w:div>
                            <w:div w:id="1065570476">
                              <w:marLeft w:val="0"/>
                              <w:marRight w:val="0"/>
                              <w:marTop w:val="0"/>
                              <w:marBottom w:val="0"/>
                              <w:divBdr>
                                <w:top w:val="none" w:sz="0" w:space="0" w:color="auto"/>
                                <w:left w:val="none" w:sz="0" w:space="0" w:color="auto"/>
                                <w:bottom w:val="none" w:sz="0" w:space="0" w:color="auto"/>
                                <w:right w:val="none" w:sz="0" w:space="0" w:color="auto"/>
                              </w:divBdr>
                            </w:div>
                            <w:div w:id="47806273">
                              <w:marLeft w:val="0"/>
                              <w:marRight w:val="0"/>
                              <w:marTop w:val="0"/>
                              <w:marBottom w:val="0"/>
                              <w:divBdr>
                                <w:top w:val="none" w:sz="0" w:space="0" w:color="auto"/>
                                <w:left w:val="none" w:sz="0" w:space="0" w:color="auto"/>
                                <w:bottom w:val="none" w:sz="0" w:space="0" w:color="auto"/>
                                <w:right w:val="none" w:sz="0" w:space="0" w:color="auto"/>
                              </w:divBdr>
                            </w:div>
                            <w:div w:id="606735611">
                              <w:marLeft w:val="0"/>
                              <w:marRight w:val="0"/>
                              <w:marTop w:val="0"/>
                              <w:marBottom w:val="0"/>
                              <w:divBdr>
                                <w:top w:val="none" w:sz="0" w:space="0" w:color="auto"/>
                                <w:left w:val="none" w:sz="0" w:space="0" w:color="auto"/>
                                <w:bottom w:val="none" w:sz="0" w:space="0" w:color="auto"/>
                                <w:right w:val="none" w:sz="0" w:space="0" w:color="auto"/>
                              </w:divBdr>
                            </w:div>
                            <w:div w:id="184056620">
                              <w:marLeft w:val="0"/>
                              <w:marRight w:val="0"/>
                              <w:marTop w:val="0"/>
                              <w:marBottom w:val="0"/>
                              <w:divBdr>
                                <w:top w:val="none" w:sz="0" w:space="0" w:color="auto"/>
                                <w:left w:val="none" w:sz="0" w:space="0" w:color="auto"/>
                                <w:bottom w:val="none" w:sz="0" w:space="0" w:color="auto"/>
                                <w:right w:val="none" w:sz="0" w:space="0" w:color="auto"/>
                              </w:divBdr>
                            </w:div>
                            <w:div w:id="17397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172094">
      <w:bodyDiv w:val="1"/>
      <w:marLeft w:val="0"/>
      <w:marRight w:val="0"/>
      <w:marTop w:val="0"/>
      <w:marBottom w:val="0"/>
      <w:divBdr>
        <w:top w:val="none" w:sz="0" w:space="0" w:color="auto"/>
        <w:left w:val="none" w:sz="0" w:space="0" w:color="auto"/>
        <w:bottom w:val="none" w:sz="0" w:space="0" w:color="auto"/>
        <w:right w:val="none" w:sz="0" w:space="0" w:color="auto"/>
      </w:divBdr>
      <w:divsChild>
        <w:div w:id="1620604502">
          <w:marLeft w:val="0"/>
          <w:marRight w:val="0"/>
          <w:marTop w:val="0"/>
          <w:marBottom w:val="0"/>
          <w:divBdr>
            <w:top w:val="none" w:sz="0" w:space="0" w:color="auto"/>
            <w:left w:val="none" w:sz="0" w:space="0" w:color="auto"/>
            <w:bottom w:val="none" w:sz="0" w:space="0" w:color="auto"/>
            <w:right w:val="none" w:sz="0" w:space="0" w:color="auto"/>
          </w:divBdr>
          <w:divsChild>
            <w:div w:id="323431957">
              <w:marLeft w:val="0"/>
              <w:marRight w:val="0"/>
              <w:marTop w:val="0"/>
              <w:marBottom w:val="0"/>
              <w:divBdr>
                <w:top w:val="none" w:sz="0" w:space="0" w:color="auto"/>
                <w:left w:val="none" w:sz="0" w:space="0" w:color="auto"/>
                <w:bottom w:val="none" w:sz="0" w:space="0" w:color="auto"/>
                <w:right w:val="none" w:sz="0" w:space="0" w:color="auto"/>
              </w:divBdr>
              <w:divsChild>
                <w:div w:id="909659809">
                  <w:marLeft w:val="0"/>
                  <w:marRight w:val="0"/>
                  <w:marTop w:val="0"/>
                  <w:marBottom w:val="0"/>
                  <w:divBdr>
                    <w:top w:val="none" w:sz="0" w:space="0" w:color="auto"/>
                    <w:left w:val="none" w:sz="0" w:space="0" w:color="auto"/>
                    <w:bottom w:val="none" w:sz="0" w:space="0" w:color="auto"/>
                    <w:right w:val="none" w:sz="0" w:space="0" w:color="auto"/>
                  </w:divBdr>
                  <w:divsChild>
                    <w:div w:id="1774200739">
                      <w:marLeft w:val="0"/>
                      <w:marRight w:val="0"/>
                      <w:marTop w:val="0"/>
                      <w:marBottom w:val="0"/>
                      <w:divBdr>
                        <w:top w:val="none" w:sz="0" w:space="0" w:color="auto"/>
                        <w:left w:val="none" w:sz="0" w:space="0" w:color="auto"/>
                        <w:bottom w:val="none" w:sz="0" w:space="0" w:color="auto"/>
                        <w:right w:val="none" w:sz="0" w:space="0" w:color="auto"/>
                      </w:divBdr>
                      <w:divsChild>
                        <w:div w:id="724452349">
                          <w:marLeft w:val="0"/>
                          <w:marRight w:val="0"/>
                          <w:marTop w:val="0"/>
                          <w:marBottom w:val="0"/>
                          <w:divBdr>
                            <w:top w:val="none" w:sz="0" w:space="0" w:color="auto"/>
                            <w:left w:val="none" w:sz="0" w:space="0" w:color="auto"/>
                            <w:bottom w:val="none" w:sz="0" w:space="0" w:color="auto"/>
                            <w:right w:val="none" w:sz="0" w:space="0" w:color="auto"/>
                          </w:divBdr>
                          <w:divsChild>
                            <w:div w:id="1796679630">
                              <w:marLeft w:val="0"/>
                              <w:marRight w:val="0"/>
                              <w:marTop w:val="0"/>
                              <w:marBottom w:val="0"/>
                              <w:divBdr>
                                <w:top w:val="none" w:sz="0" w:space="0" w:color="auto"/>
                                <w:left w:val="none" w:sz="0" w:space="0" w:color="auto"/>
                                <w:bottom w:val="none" w:sz="0" w:space="0" w:color="auto"/>
                                <w:right w:val="none" w:sz="0" w:space="0" w:color="auto"/>
                              </w:divBdr>
                              <w:divsChild>
                                <w:div w:id="1976057199">
                                  <w:marLeft w:val="0"/>
                                  <w:marRight w:val="0"/>
                                  <w:marTop w:val="0"/>
                                  <w:marBottom w:val="0"/>
                                  <w:divBdr>
                                    <w:top w:val="none" w:sz="0" w:space="0" w:color="auto"/>
                                    <w:left w:val="none" w:sz="0" w:space="0" w:color="auto"/>
                                    <w:bottom w:val="none" w:sz="0" w:space="0" w:color="auto"/>
                                    <w:right w:val="none" w:sz="0" w:space="0" w:color="auto"/>
                                  </w:divBdr>
                                  <w:divsChild>
                                    <w:div w:id="572817264">
                                      <w:marLeft w:val="0"/>
                                      <w:marRight w:val="0"/>
                                      <w:marTop w:val="0"/>
                                      <w:marBottom w:val="0"/>
                                      <w:divBdr>
                                        <w:top w:val="none" w:sz="0" w:space="0" w:color="auto"/>
                                        <w:left w:val="none" w:sz="0" w:space="0" w:color="auto"/>
                                        <w:bottom w:val="none" w:sz="0" w:space="0" w:color="auto"/>
                                        <w:right w:val="none" w:sz="0" w:space="0" w:color="auto"/>
                                      </w:divBdr>
                                    </w:div>
                                    <w:div w:id="137302190">
                                      <w:marLeft w:val="0"/>
                                      <w:marRight w:val="0"/>
                                      <w:marTop w:val="0"/>
                                      <w:marBottom w:val="0"/>
                                      <w:divBdr>
                                        <w:top w:val="none" w:sz="0" w:space="0" w:color="auto"/>
                                        <w:left w:val="none" w:sz="0" w:space="0" w:color="auto"/>
                                        <w:bottom w:val="none" w:sz="0" w:space="0" w:color="auto"/>
                                        <w:right w:val="none" w:sz="0" w:space="0" w:color="auto"/>
                                      </w:divBdr>
                                    </w:div>
                                    <w:div w:id="2121608888">
                                      <w:marLeft w:val="0"/>
                                      <w:marRight w:val="0"/>
                                      <w:marTop w:val="0"/>
                                      <w:marBottom w:val="0"/>
                                      <w:divBdr>
                                        <w:top w:val="none" w:sz="0" w:space="0" w:color="auto"/>
                                        <w:left w:val="none" w:sz="0" w:space="0" w:color="auto"/>
                                        <w:bottom w:val="none" w:sz="0" w:space="0" w:color="auto"/>
                                        <w:right w:val="none" w:sz="0" w:space="0" w:color="auto"/>
                                      </w:divBdr>
                                    </w:div>
                                    <w:div w:id="1564174624">
                                      <w:marLeft w:val="0"/>
                                      <w:marRight w:val="0"/>
                                      <w:marTop w:val="0"/>
                                      <w:marBottom w:val="0"/>
                                      <w:divBdr>
                                        <w:top w:val="none" w:sz="0" w:space="0" w:color="auto"/>
                                        <w:left w:val="none" w:sz="0" w:space="0" w:color="auto"/>
                                        <w:bottom w:val="none" w:sz="0" w:space="0" w:color="auto"/>
                                        <w:right w:val="none" w:sz="0" w:space="0" w:color="auto"/>
                                      </w:divBdr>
                                    </w:div>
                                    <w:div w:id="425923360">
                                      <w:marLeft w:val="0"/>
                                      <w:marRight w:val="0"/>
                                      <w:marTop w:val="0"/>
                                      <w:marBottom w:val="0"/>
                                      <w:divBdr>
                                        <w:top w:val="none" w:sz="0" w:space="0" w:color="auto"/>
                                        <w:left w:val="none" w:sz="0" w:space="0" w:color="auto"/>
                                        <w:bottom w:val="none" w:sz="0" w:space="0" w:color="auto"/>
                                        <w:right w:val="none" w:sz="0" w:space="0" w:color="auto"/>
                                      </w:divBdr>
                                    </w:div>
                                    <w:div w:id="1161238330">
                                      <w:marLeft w:val="0"/>
                                      <w:marRight w:val="0"/>
                                      <w:marTop w:val="0"/>
                                      <w:marBottom w:val="0"/>
                                      <w:divBdr>
                                        <w:top w:val="none" w:sz="0" w:space="0" w:color="auto"/>
                                        <w:left w:val="none" w:sz="0" w:space="0" w:color="auto"/>
                                        <w:bottom w:val="none" w:sz="0" w:space="0" w:color="auto"/>
                                        <w:right w:val="none" w:sz="0" w:space="0" w:color="auto"/>
                                      </w:divBdr>
                                    </w:div>
                                    <w:div w:id="550382926">
                                      <w:marLeft w:val="0"/>
                                      <w:marRight w:val="0"/>
                                      <w:marTop w:val="0"/>
                                      <w:marBottom w:val="0"/>
                                      <w:divBdr>
                                        <w:top w:val="none" w:sz="0" w:space="0" w:color="auto"/>
                                        <w:left w:val="none" w:sz="0" w:space="0" w:color="auto"/>
                                        <w:bottom w:val="none" w:sz="0" w:space="0" w:color="auto"/>
                                        <w:right w:val="none" w:sz="0" w:space="0" w:color="auto"/>
                                      </w:divBdr>
                                    </w:div>
                                    <w:div w:id="722213423">
                                      <w:marLeft w:val="0"/>
                                      <w:marRight w:val="0"/>
                                      <w:marTop w:val="0"/>
                                      <w:marBottom w:val="0"/>
                                      <w:divBdr>
                                        <w:top w:val="none" w:sz="0" w:space="0" w:color="auto"/>
                                        <w:left w:val="none" w:sz="0" w:space="0" w:color="auto"/>
                                        <w:bottom w:val="none" w:sz="0" w:space="0" w:color="auto"/>
                                        <w:right w:val="none" w:sz="0" w:space="0" w:color="auto"/>
                                      </w:divBdr>
                                    </w:div>
                                    <w:div w:id="5020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600496">
      <w:bodyDiv w:val="1"/>
      <w:marLeft w:val="0"/>
      <w:marRight w:val="0"/>
      <w:marTop w:val="0"/>
      <w:marBottom w:val="0"/>
      <w:divBdr>
        <w:top w:val="none" w:sz="0" w:space="0" w:color="auto"/>
        <w:left w:val="none" w:sz="0" w:space="0" w:color="auto"/>
        <w:bottom w:val="none" w:sz="0" w:space="0" w:color="auto"/>
        <w:right w:val="none" w:sz="0" w:space="0" w:color="auto"/>
      </w:divBdr>
      <w:divsChild>
        <w:div w:id="2015186445">
          <w:marLeft w:val="0"/>
          <w:marRight w:val="0"/>
          <w:marTop w:val="0"/>
          <w:marBottom w:val="0"/>
          <w:divBdr>
            <w:top w:val="none" w:sz="0" w:space="0" w:color="auto"/>
            <w:left w:val="none" w:sz="0" w:space="0" w:color="auto"/>
            <w:bottom w:val="none" w:sz="0" w:space="0" w:color="auto"/>
            <w:right w:val="none" w:sz="0" w:space="0" w:color="auto"/>
          </w:divBdr>
          <w:divsChild>
            <w:div w:id="1047215939">
              <w:marLeft w:val="0"/>
              <w:marRight w:val="0"/>
              <w:marTop w:val="0"/>
              <w:marBottom w:val="0"/>
              <w:divBdr>
                <w:top w:val="none" w:sz="0" w:space="0" w:color="auto"/>
                <w:left w:val="none" w:sz="0" w:space="0" w:color="auto"/>
                <w:bottom w:val="none" w:sz="0" w:space="0" w:color="auto"/>
                <w:right w:val="none" w:sz="0" w:space="0" w:color="auto"/>
              </w:divBdr>
              <w:divsChild>
                <w:div w:id="406418722">
                  <w:marLeft w:val="0"/>
                  <w:marRight w:val="0"/>
                  <w:marTop w:val="0"/>
                  <w:marBottom w:val="0"/>
                  <w:divBdr>
                    <w:top w:val="none" w:sz="0" w:space="0" w:color="auto"/>
                    <w:left w:val="none" w:sz="0" w:space="0" w:color="auto"/>
                    <w:bottom w:val="none" w:sz="0" w:space="0" w:color="auto"/>
                    <w:right w:val="none" w:sz="0" w:space="0" w:color="auto"/>
                  </w:divBdr>
                  <w:divsChild>
                    <w:div w:id="227806433">
                      <w:marLeft w:val="0"/>
                      <w:marRight w:val="0"/>
                      <w:marTop w:val="0"/>
                      <w:marBottom w:val="0"/>
                      <w:divBdr>
                        <w:top w:val="none" w:sz="0" w:space="0" w:color="auto"/>
                        <w:left w:val="none" w:sz="0" w:space="0" w:color="auto"/>
                        <w:bottom w:val="none" w:sz="0" w:space="0" w:color="auto"/>
                        <w:right w:val="none" w:sz="0" w:space="0" w:color="auto"/>
                      </w:divBdr>
                      <w:divsChild>
                        <w:div w:id="76639890">
                          <w:marLeft w:val="0"/>
                          <w:marRight w:val="0"/>
                          <w:marTop w:val="0"/>
                          <w:marBottom w:val="0"/>
                          <w:divBdr>
                            <w:top w:val="none" w:sz="0" w:space="0" w:color="auto"/>
                            <w:left w:val="none" w:sz="0" w:space="0" w:color="auto"/>
                            <w:bottom w:val="none" w:sz="0" w:space="0" w:color="auto"/>
                            <w:right w:val="none" w:sz="0" w:space="0" w:color="auto"/>
                          </w:divBdr>
                          <w:divsChild>
                            <w:div w:id="1225217497">
                              <w:marLeft w:val="0"/>
                              <w:marRight w:val="0"/>
                              <w:marTop w:val="0"/>
                              <w:marBottom w:val="0"/>
                              <w:divBdr>
                                <w:top w:val="none" w:sz="0" w:space="0" w:color="auto"/>
                                <w:left w:val="none" w:sz="0" w:space="0" w:color="auto"/>
                                <w:bottom w:val="none" w:sz="0" w:space="0" w:color="auto"/>
                                <w:right w:val="none" w:sz="0" w:space="0" w:color="auto"/>
                              </w:divBdr>
                              <w:divsChild>
                                <w:div w:id="1158813142">
                                  <w:marLeft w:val="0"/>
                                  <w:marRight w:val="0"/>
                                  <w:marTop w:val="0"/>
                                  <w:marBottom w:val="0"/>
                                  <w:divBdr>
                                    <w:top w:val="none" w:sz="0" w:space="0" w:color="auto"/>
                                    <w:left w:val="none" w:sz="0" w:space="0" w:color="auto"/>
                                    <w:bottom w:val="none" w:sz="0" w:space="0" w:color="auto"/>
                                    <w:right w:val="none" w:sz="0" w:space="0" w:color="auto"/>
                                  </w:divBdr>
                                  <w:divsChild>
                                    <w:div w:id="663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087491">
      <w:bodyDiv w:val="1"/>
      <w:marLeft w:val="0"/>
      <w:marRight w:val="0"/>
      <w:marTop w:val="0"/>
      <w:marBottom w:val="0"/>
      <w:divBdr>
        <w:top w:val="none" w:sz="0" w:space="0" w:color="auto"/>
        <w:left w:val="none" w:sz="0" w:space="0" w:color="auto"/>
        <w:bottom w:val="none" w:sz="0" w:space="0" w:color="auto"/>
        <w:right w:val="none" w:sz="0" w:space="0" w:color="auto"/>
      </w:divBdr>
      <w:divsChild>
        <w:div w:id="1420636443">
          <w:marLeft w:val="0"/>
          <w:marRight w:val="0"/>
          <w:marTop w:val="0"/>
          <w:marBottom w:val="0"/>
          <w:divBdr>
            <w:top w:val="none" w:sz="0" w:space="0" w:color="auto"/>
            <w:left w:val="none" w:sz="0" w:space="0" w:color="auto"/>
            <w:bottom w:val="none" w:sz="0" w:space="0" w:color="auto"/>
            <w:right w:val="none" w:sz="0" w:space="0" w:color="auto"/>
          </w:divBdr>
          <w:divsChild>
            <w:div w:id="1628394881">
              <w:marLeft w:val="0"/>
              <w:marRight w:val="0"/>
              <w:marTop w:val="0"/>
              <w:marBottom w:val="0"/>
              <w:divBdr>
                <w:top w:val="none" w:sz="0" w:space="0" w:color="auto"/>
                <w:left w:val="none" w:sz="0" w:space="0" w:color="auto"/>
                <w:bottom w:val="none" w:sz="0" w:space="0" w:color="auto"/>
                <w:right w:val="none" w:sz="0" w:space="0" w:color="auto"/>
              </w:divBdr>
              <w:divsChild>
                <w:div w:id="1645233523">
                  <w:marLeft w:val="0"/>
                  <w:marRight w:val="0"/>
                  <w:marTop w:val="0"/>
                  <w:marBottom w:val="0"/>
                  <w:divBdr>
                    <w:top w:val="none" w:sz="0" w:space="0" w:color="auto"/>
                    <w:left w:val="none" w:sz="0" w:space="0" w:color="auto"/>
                    <w:bottom w:val="none" w:sz="0" w:space="0" w:color="auto"/>
                    <w:right w:val="none" w:sz="0" w:space="0" w:color="auto"/>
                  </w:divBdr>
                  <w:divsChild>
                    <w:div w:id="1162113682">
                      <w:marLeft w:val="0"/>
                      <w:marRight w:val="0"/>
                      <w:marTop w:val="0"/>
                      <w:marBottom w:val="0"/>
                      <w:divBdr>
                        <w:top w:val="none" w:sz="0" w:space="0" w:color="auto"/>
                        <w:left w:val="none" w:sz="0" w:space="0" w:color="auto"/>
                        <w:bottom w:val="none" w:sz="0" w:space="0" w:color="auto"/>
                        <w:right w:val="none" w:sz="0" w:space="0" w:color="auto"/>
                      </w:divBdr>
                      <w:divsChild>
                        <w:div w:id="638417343">
                          <w:marLeft w:val="0"/>
                          <w:marRight w:val="0"/>
                          <w:marTop w:val="0"/>
                          <w:marBottom w:val="0"/>
                          <w:divBdr>
                            <w:top w:val="none" w:sz="0" w:space="0" w:color="auto"/>
                            <w:left w:val="none" w:sz="0" w:space="0" w:color="auto"/>
                            <w:bottom w:val="none" w:sz="0" w:space="0" w:color="auto"/>
                            <w:right w:val="none" w:sz="0" w:space="0" w:color="auto"/>
                          </w:divBdr>
                          <w:divsChild>
                            <w:div w:id="835458693">
                              <w:marLeft w:val="0"/>
                              <w:marRight w:val="0"/>
                              <w:marTop w:val="0"/>
                              <w:marBottom w:val="0"/>
                              <w:divBdr>
                                <w:top w:val="none" w:sz="0" w:space="0" w:color="auto"/>
                                <w:left w:val="none" w:sz="0" w:space="0" w:color="auto"/>
                                <w:bottom w:val="none" w:sz="0" w:space="0" w:color="auto"/>
                                <w:right w:val="none" w:sz="0" w:space="0" w:color="auto"/>
                              </w:divBdr>
                            </w:div>
                            <w:div w:id="1127623503">
                              <w:marLeft w:val="0"/>
                              <w:marRight w:val="0"/>
                              <w:marTop w:val="0"/>
                              <w:marBottom w:val="0"/>
                              <w:divBdr>
                                <w:top w:val="none" w:sz="0" w:space="0" w:color="auto"/>
                                <w:left w:val="none" w:sz="0" w:space="0" w:color="auto"/>
                                <w:bottom w:val="none" w:sz="0" w:space="0" w:color="auto"/>
                                <w:right w:val="none" w:sz="0" w:space="0" w:color="auto"/>
                              </w:divBdr>
                            </w:div>
                            <w:div w:id="30763187">
                              <w:marLeft w:val="0"/>
                              <w:marRight w:val="0"/>
                              <w:marTop w:val="0"/>
                              <w:marBottom w:val="0"/>
                              <w:divBdr>
                                <w:top w:val="none" w:sz="0" w:space="0" w:color="auto"/>
                                <w:left w:val="none" w:sz="0" w:space="0" w:color="auto"/>
                                <w:bottom w:val="none" w:sz="0" w:space="0" w:color="auto"/>
                                <w:right w:val="none" w:sz="0" w:space="0" w:color="auto"/>
                              </w:divBdr>
                            </w:div>
                            <w:div w:id="1037195762">
                              <w:marLeft w:val="0"/>
                              <w:marRight w:val="0"/>
                              <w:marTop w:val="0"/>
                              <w:marBottom w:val="0"/>
                              <w:divBdr>
                                <w:top w:val="none" w:sz="0" w:space="0" w:color="auto"/>
                                <w:left w:val="none" w:sz="0" w:space="0" w:color="auto"/>
                                <w:bottom w:val="none" w:sz="0" w:space="0" w:color="auto"/>
                                <w:right w:val="none" w:sz="0" w:space="0" w:color="auto"/>
                              </w:divBdr>
                            </w:div>
                            <w:div w:id="11601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225887">
      <w:bodyDiv w:val="1"/>
      <w:marLeft w:val="0"/>
      <w:marRight w:val="0"/>
      <w:marTop w:val="0"/>
      <w:marBottom w:val="0"/>
      <w:divBdr>
        <w:top w:val="none" w:sz="0" w:space="0" w:color="auto"/>
        <w:left w:val="none" w:sz="0" w:space="0" w:color="auto"/>
        <w:bottom w:val="none" w:sz="0" w:space="0" w:color="auto"/>
        <w:right w:val="none" w:sz="0" w:space="0" w:color="auto"/>
      </w:divBdr>
      <w:divsChild>
        <w:div w:id="1720662577">
          <w:marLeft w:val="0"/>
          <w:marRight w:val="0"/>
          <w:marTop w:val="0"/>
          <w:marBottom w:val="0"/>
          <w:divBdr>
            <w:top w:val="none" w:sz="0" w:space="0" w:color="auto"/>
            <w:left w:val="none" w:sz="0" w:space="0" w:color="auto"/>
            <w:bottom w:val="none" w:sz="0" w:space="0" w:color="auto"/>
            <w:right w:val="none" w:sz="0" w:space="0" w:color="auto"/>
          </w:divBdr>
          <w:divsChild>
            <w:div w:id="360866071">
              <w:marLeft w:val="0"/>
              <w:marRight w:val="0"/>
              <w:marTop w:val="0"/>
              <w:marBottom w:val="0"/>
              <w:divBdr>
                <w:top w:val="none" w:sz="0" w:space="0" w:color="auto"/>
                <w:left w:val="none" w:sz="0" w:space="0" w:color="auto"/>
                <w:bottom w:val="none" w:sz="0" w:space="0" w:color="auto"/>
                <w:right w:val="none" w:sz="0" w:space="0" w:color="auto"/>
              </w:divBdr>
              <w:divsChild>
                <w:div w:id="1642539749">
                  <w:marLeft w:val="0"/>
                  <w:marRight w:val="0"/>
                  <w:marTop w:val="0"/>
                  <w:marBottom w:val="0"/>
                  <w:divBdr>
                    <w:top w:val="none" w:sz="0" w:space="0" w:color="auto"/>
                    <w:left w:val="none" w:sz="0" w:space="0" w:color="auto"/>
                    <w:bottom w:val="none" w:sz="0" w:space="0" w:color="auto"/>
                    <w:right w:val="none" w:sz="0" w:space="0" w:color="auto"/>
                  </w:divBdr>
                  <w:divsChild>
                    <w:div w:id="1240209706">
                      <w:marLeft w:val="0"/>
                      <w:marRight w:val="0"/>
                      <w:marTop w:val="0"/>
                      <w:marBottom w:val="0"/>
                      <w:divBdr>
                        <w:top w:val="none" w:sz="0" w:space="0" w:color="auto"/>
                        <w:left w:val="none" w:sz="0" w:space="0" w:color="auto"/>
                        <w:bottom w:val="none" w:sz="0" w:space="0" w:color="auto"/>
                        <w:right w:val="none" w:sz="0" w:space="0" w:color="auto"/>
                      </w:divBdr>
                      <w:divsChild>
                        <w:div w:id="985740977">
                          <w:marLeft w:val="0"/>
                          <w:marRight w:val="0"/>
                          <w:marTop w:val="0"/>
                          <w:marBottom w:val="0"/>
                          <w:divBdr>
                            <w:top w:val="none" w:sz="0" w:space="0" w:color="auto"/>
                            <w:left w:val="none" w:sz="0" w:space="0" w:color="auto"/>
                            <w:bottom w:val="none" w:sz="0" w:space="0" w:color="auto"/>
                            <w:right w:val="none" w:sz="0" w:space="0" w:color="auto"/>
                          </w:divBdr>
                          <w:divsChild>
                            <w:div w:id="1966346553">
                              <w:marLeft w:val="0"/>
                              <w:marRight w:val="0"/>
                              <w:marTop w:val="0"/>
                              <w:marBottom w:val="0"/>
                              <w:divBdr>
                                <w:top w:val="none" w:sz="0" w:space="0" w:color="auto"/>
                                <w:left w:val="none" w:sz="0" w:space="0" w:color="auto"/>
                                <w:bottom w:val="none" w:sz="0" w:space="0" w:color="auto"/>
                                <w:right w:val="none" w:sz="0" w:space="0" w:color="auto"/>
                              </w:divBdr>
                              <w:divsChild>
                                <w:div w:id="994532428">
                                  <w:marLeft w:val="0"/>
                                  <w:marRight w:val="0"/>
                                  <w:marTop w:val="0"/>
                                  <w:marBottom w:val="0"/>
                                  <w:divBdr>
                                    <w:top w:val="none" w:sz="0" w:space="0" w:color="auto"/>
                                    <w:left w:val="none" w:sz="0" w:space="0" w:color="auto"/>
                                    <w:bottom w:val="none" w:sz="0" w:space="0" w:color="auto"/>
                                    <w:right w:val="none" w:sz="0" w:space="0" w:color="auto"/>
                                  </w:divBdr>
                                  <w:divsChild>
                                    <w:div w:id="745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25D25-8D2F-47FF-A6B1-6F1FCA9E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758744.dotm</Template>
  <TotalTime>72</TotalTime>
  <Pages>14</Pages>
  <Words>5322</Words>
  <Characters>28208</Characters>
  <Application>Microsoft Office Word</Application>
  <DocSecurity>0</DocSecurity>
  <Lines>235</Lines>
  <Paragraphs>66</Paragraphs>
  <ScaleCrop>false</ScaleCrop>
  <HeadingPairs>
    <vt:vector size="2" baseType="variant">
      <vt:variant>
        <vt:lpstr>Tittel</vt:lpstr>
      </vt:variant>
      <vt:variant>
        <vt:i4>1</vt:i4>
      </vt:variant>
    </vt:vector>
  </HeadingPairs>
  <TitlesOfParts>
    <vt:vector size="1" baseType="lpstr">
      <vt:lpstr/>
    </vt:vector>
  </TitlesOfParts>
  <Company>DIREKTORATET</Company>
  <LinksUpToDate>false</LinksUpToDate>
  <CharactersWithSpaces>33464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Paulsrud, Nina Korneliussen</dc:creator>
  <cp:keywords/>
  <dc:description/>
  <cp:lastModifiedBy>Paulsrud, Nina Korneliussen</cp:lastModifiedBy>
  <cp:revision>4</cp:revision>
  <cp:lastPrinted>2019-09-04T08:09:00Z</cp:lastPrinted>
  <dcterms:created xsi:type="dcterms:W3CDTF">2019-09-10T08:44:00Z</dcterms:created>
  <dcterms:modified xsi:type="dcterms:W3CDTF">2019-09-10T12:36:00Z</dcterms:modified>
</cp:coreProperties>
</file>